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EC43" w14:textId="77777777" w:rsidR="0079781B" w:rsidRDefault="0079781B" w:rsidP="001564FB">
      <w:pPr>
        <w:jc w:val="center"/>
      </w:pPr>
      <w:r w:rsidRPr="00017370">
        <w:rPr>
          <w:highlight w:val="yellow"/>
        </w:rPr>
        <w:t>[Insert School District]</w:t>
      </w:r>
    </w:p>
    <w:p w14:paraId="229FC353" w14:textId="77777777" w:rsidR="002868B9" w:rsidRPr="001D0978" w:rsidRDefault="001D0978" w:rsidP="001564FB">
      <w:pPr>
        <w:jc w:val="center"/>
        <w:rPr>
          <w:rFonts w:ascii="Arial" w:hAnsi="Arial" w:cs="Arial"/>
          <w:b/>
        </w:rPr>
      </w:pPr>
      <w:r w:rsidRPr="0007452A">
        <w:rPr>
          <w:rFonts w:ascii="Arial" w:hAnsi="Arial" w:cs="Arial"/>
          <w:b/>
          <w:highlight w:val="yellow"/>
        </w:rPr>
        <w:t>[MODEL]</w:t>
      </w:r>
      <w:r w:rsidRPr="001D0978">
        <w:rPr>
          <w:rFonts w:ascii="Arial" w:hAnsi="Arial" w:cs="Arial"/>
          <w:b/>
        </w:rPr>
        <w:t xml:space="preserve"> </w:t>
      </w:r>
      <w:r w:rsidR="005F77C4">
        <w:rPr>
          <w:rFonts w:ascii="Arial" w:hAnsi="Arial" w:cs="Arial"/>
          <w:b/>
        </w:rPr>
        <w:t xml:space="preserve">SHORT FORM </w:t>
      </w:r>
      <w:r w:rsidR="005F77C4" w:rsidRPr="001D0978">
        <w:rPr>
          <w:rFonts w:ascii="Arial" w:hAnsi="Arial" w:cs="Arial"/>
          <w:b/>
        </w:rPr>
        <w:t xml:space="preserve">SERVICES </w:t>
      </w:r>
      <w:r w:rsidR="005F77C4">
        <w:rPr>
          <w:rFonts w:ascii="Arial" w:hAnsi="Arial" w:cs="Arial"/>
          <w:b/>
        </w:rPr>
        <w:t>AGREEMENT</w:t>
      </w:r>
    </w:p>
    <w:p w14:paraId="6614F9BA" w14:textId="77777777" w:rsidR="005F77C4" w:rsidRPr="005F77C4" w:rsidRDefault="006F2660" w:rsidP="005F77C4">
      <w:pPr>
        <w:tabs>
          <w:tab w:val="left" w:pos="4680"/>
          <w:tab w:val="left" w:pos="6480"/>
          <w:tab w:val="left" w:pos="8460"/>
          <w:tab w:val="left" w:pos="9360"/>
          <w:tab w:val="left" w:pos="10800"/>
        </w:tabs>
        <w:spacing w:before="120" w:line="360" w:lineRule="auto"/>
        <w:jc w:val="center"/>
        <w:rPr>
          <w:sz w:val="20"/>
          <w:szCs w:val="20"/>
        </w:rPr>
      </w:pPr>
      <w:r w:rsidRPr="00EB4797">
        <w:rPr>
          <w:sz w:val="20"/>
          <w:szCs w:val="20"/>
          <w:highlight w:val="yellow"/>
        </w:rPr>
        <w:t>[</w:t>
      </w:r>
      <w:r w:rsidR="005F77C4" w:rsidRPr="00EB4797">
        <w:rPr>
          <w:sz w:val="20"/>
          <w:szCs w:val="20"/>
          <w:highlight w:val="yellow"/>
        </w:rPr>
        <w:t>This Agreement is intended to be used for low cost, low risk, short-term services.</w:t>
      </w:r>
      <w:r w:rsidRPr="00EB4797">
        <w:rPr>
          <w:sz w:val="20"/>
          <w:szCs w:val="20"/>
          <w:highlight w:val="yellow"/>
        </w:rPr>
        <w:t>]</w:t>
      </w:r>
    </w:p>
    <w:p w14:paraId="4DBD45B6" w14:textId="77777777" w:rsidR="00803E82" w:rsidRPr="00803E82" w:rsidRDefault="00803E82" w:rsidP="0079781B">
      <w:pPr>
        <w:tabs>
          <w:tab w:val="left" w:pos="4680"/>
          <w:tab w:val="left" w:pos="6480"/>
          <w:tab w:val="left" w:pos="8460"/>
          <w:tab w:val="left" w:pos="9360"/>
          <w:tab w:val="left" w:pos="10800"/>
        </w:tabs>
        <w:spacing w:before="120" w:line="360" w:lineRule="auto"/>
        <w:rPr>
          <w:sz w:val="20"/>
          <w:szCs w:val="20"/>
        </w:rPr>
      </w:pPr>
      <w:r w:rsidRPr="00803E82">
        <w:rPr>
          <w:sz w:val="20"/>
          <w:szCs w:val="20"/>
        </w:rPr>
        <w:t xml:space="preserve">This Services Agreement (the “Agreement”) is made and entered into this </w:t>
      </w:r>
      <w:r w:rsidRPr="00803E82">
        <w:rPr>
          <w:sz w:val="20"/>
          <w:szCs w:val="20"/>
          <w:u w:val="single"/>
        </w:rPr>
        <w:tab/>
      </w:r>
      <w:r w:rsidRPr="00803E82">
        <w:rPr>
          <w:sz w:val="20"/>
          <w:szCs w:val="20"/>
        </w:rPr>
        <w:t xml:space="preserve"> day of </w:t>
      </w:r>
      <w:r w:rsidRPr="00803E82">
        <w:rPr>
          <w:sz w:val="20"/>
          <w:szCs w:val="20"/>
          <w:u w:val="single"/>
        </w:rPr>
        <w:tab/>
      </w:r>
      <w:r w:rsidRPr="00803E82">
        <w:rPr>
          <w:sz w:val="20"/>
          <w:szCs w:val="20"/>
        </w:rPr>
        <w:t>, 20</w:t>
      </w:r>
      <w:r w:rsidRPr="00803E82">
        <w:rPr>
          <w:sz w:val="20"/>
          <w:szCs w:val="20"/>
          <w:u w:val="single"/>
        </w:rPr>
        <w:tab/>
      </w:r>
      <w:r w:rsidRPr="00803E82">
        <w:rPr>
          <w:sz w:val="20"/>
          <w:szCs w:val="20"/>
        </w:rPr>
        <w:t xml:space="preserve"> by and between</w:t>
      </w:r>
      <w:r w:rsidRPr="00803E82">
        <w:rPr>
          <w:sz w:val="20"/>
          <w:szCs w:val="20"/>
        </w:rPr>
        <w:br/>
      </w:r>
      <w:r w:rsidRPr="00803E82">
        <w:rPr>
          <w:sz w:val="20"/>
          <w:szCs w:val="20"/>
          <w:u w:val="single"/>
        </w:rPr>
        <w:tab/>
      </w:r>
      <w:r w:rsidRPr="00803E82">
        <w:rPr>
          <w:sz w:val="20"/>
          <w:szCs w:val="20"/>
        </w:rPr>
        <w:t xml:space="preserve"> District (hereinafter referred to as “District”) and </w:t>
      </w:r>
      <w:r w:rsidR="00634DF7">
        <w:rPr>
          <w:sz w:val="20"/>
          <w:szCs w:val="20"/>
        </w:rPr>
        <w:br/>
      </w:r>
      <w:r w:rsidRPr="00803E82">
        <w:rPr>
          <w:sz w:val="20"/>
          <w:szCs w:val="20"/>
          <w:u w:val="single"/>
        </w:rPr>
        <w:tab/>
      </w:r>
      <w:r w:rsidRPr="00803E82">
        <w:rPr>
          <w:sz w:val="20"/>
          <w:szCs w:val="20"/>
        </w:rPr>
        <w:t>, (hereinafter referred to as “Provider.”)</w:t>
      </w:r>
    </w:p>
    <w:p w14:paraId="71283B98" w14:textId="77777777" w:rsidR="00803E82" w:rsidRPr="00803E82" w:rsidRDefault="00803E82" w:rsidP="0079781B">
      <w:pPr>
        <w:tabs>
          <w:tab w:val="right" w:pos="5040"/>
          <w:tab w:val="left" w:pos="5760"/>
          <w:tab w:val="right" w:pos="10440"/>
        </w:tabs>
        <w:spacing w:before="12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2F832650" w14:textId="77777777" w:rsidR="00803E82" w:rsidRPr="00803E82" w:rsidRDefault="00803E82" w:rsidP="001564FB">
      <w:pPr>
        <w:tabs>
          <w:tab w:val="right" w:pos="5040"/>
          <w:tab w:val="left" w:pos="5760"/>
          <w:tab w:val="right" w:pos="10440"/>
        </w:tabs>
        <w:ind w:left="360"/>
        <w:rPr>
          <w:sz w:val="18"/>
          <w:szCs w:val="18"/>
        </w:rPr>
      </w:pPr>
      <w:r w:rsidRPr="00803E82">
        <w:rPr>
          <w:sz w:val="18"/>
          <w:szCs w:val="18"/>
        </w:rPr>
        <w:t>Provider</w:t>
      </w:r>
      <w:r w:rsidRPr="00803E82">
        <w:rPr>
          <w:sz w:val="18"/>
          <w:szCs w:val="18"/>
        </w:rPr>
        <w:tab/>
      </w:r>
      <w:r w:rsidRPr="00803E82">
        <w:rPr>
          <w:sz w:val="18"/>
          <w:szCs w:val="18"/>
        </w:rPr>
        <w:tab/>
        <w:t>Telephone Number</w:t>
      </w:r>
    </w:p>
    <w:p w14:paraId="55619AB6" w14:textId="77777777" w:rsidR="00803E82" w:rsidRPr="00803E82" w:rsidRDefault="00803E82" w:rsidP="0079781B">
      <w:pPr>
        <w:tabs>
          <w:tab w:val="right" w:pos="5040"/>
          <w:tab w:val="left" w:pos="5760"/>
          <w:tab w:val="right" w:pos="10440"/>
        </w:tabs>
        <w:spacing w:before="12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1C79152E" w14:textId="77777777" w:rsidR="00803E82" w:rsidRPr="00FC5672" w:rsidRDefault="00803E82" w:rsidP="001564FB">
      <w:pPr>
        <w:tabs>
          <w:tab w:val="right" w:pos="5040"/>
          <w:tab w:val="left" w:pos="5760"/>
          <w:tab w:val="right" w:pos="10440"/>
        </w:tabs>
        <w:ind w:left="360"/>
        <w:rPr>
          <w:sz w:val="18"/>
          <w:szCs w:val="18"/>
        </w:rPr>
      </w:pPr>
      <w:r w:rsidRPr="00803E82">
        <w:rPr>
          <w:sz w:val="18"/>
          <w:szCs w:val="18"/>
        </w:rPr>
        <w:t>Street Address</w:t>
      </w:r>
      <w:r w:rsidRPr="00803E82">
        <w:rPr>
          <w:sz w:val="18"/>
          <w:szCs w:val="18"/>
        </w:rPr>
        <w:tab/>
      </w:r>
      <w:r w:rsidRPr="00803E82">
        <w:rPr>
          <w:sz w:val="18"/>
          <w:szCs w:val="18"/>
        </w:rPr>
        <w:tab/>
      </w:r>
      <w:r w:rsidR="00F746EB" w:rsidRPr="00FC5672">
        <w:rPr>
          <w:sz w:val="18"/>
          <w:szCs w:val="18"/>
        </w:rPr>
        <w:t>E-mail Address</w:t>
      </w:r>
    </w:p>
    <w:p w14:paraId="6C2E501D" w14:textId="77777777" w:rsidR="00803E82" w:rsidRPr="00803E82" w:rsidRDefault="00803E82" w:rsidP="0079781B">
      <w:pPr>
        <w:tabs>
          <w:tab w:val="right" w:pos="5040"/>
          <w:tab w:val="left" w:pos="5760"/>
          <w:tab w:val="right" w:pos="10440"/>
        </w:tabs>
        <w:spacing w:before="12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47C45089" w14:textId="77777777" w:rsidR="00803E82" w:rsidRPr="00FC5672" w:rsidRDefault="00803E82" w:rsidP="001564FB">
      <w:pPr>
        <w:tabs>
          <w:tab w:val="right" w:pos="5040"/>
          <w:tab w:val="left" w:pos="5760"/>
          <w:tab w:val="right" w:pos="10440"/>
        </w:tabs>
        <w:ind w:left="360"/>
        <w:rPr>
          <w:sz w:val="18"/>
          <w:szCs w:val="18"/>
        </w:rPr>
      </w:pPr>
      <w:r w:rsidRPr="00803E82">
        <w:rPr>
          <w:sz w:val="18"/>
          <w:szCs w:val="18"/>
        </w:rPr>
        <w:t>City, State, Zip code</w:t>
      </w:r>
      <w:r w:rsidRPr="00803E82">
        <w:rPr>
          <w:sz w:val="18"/>
          <w:szCs w:val="18"/>
        </w:rPr>
        <w:tab/>
      </w:r>
      <w:r w:rsidRPr="00803E82">
        <w:rPr>
          <w:sz w:val="18"/>
          <w:szCs w:val="18"/>
        </w:rPr>
        <w:tab/>
      </w:r>
      <w:r w:rsidR="00F746EB" w:rsidRPr="00FC5672">
        <w:rPr>
          <w:sz w:val="18"/>
          <w:szCs w:val="18"/>
        </w:rPr>
        <w:t>Tax Identification or Social Security Number</w:t>
      </w:r>
    </w:p>
    <w:p w14:paraId="5152761B" w14:textId="77777777" w:rsidR="00803E82" w:rsidRPr="000B1542" w:rsidRDefault="0079781B" w:rsidP="0079781B">
      <w:pPr>
        <w:spacing w:before="120"/>
        <w:rPr>
          <w:rFonts w:ascii="Arial" w:hAnsi="Arial" w:cs="Arial"/>
          <w:b/>
          <w:sz w:val="20"/>
          <w:szCs w:val="20"/>
        </w:rPr>
      </w:pPr>
      <w:r w:rsidRPr="000B1542">
        <w:rPr>
          <w:rFonts w:ascii="Arial" w:hAnsi="Arial" w:cs="Arial"/>
          <w:b/>
          <w:sz w:val="20"/>
          <w:szCs w:val="20"/>
        </w:rPr>
        <w:t>SERVICES</w:t>
      </w:r>
    </w:p>
    <w:p w14:paraId="6389B795" w14:textId="77777777" w:rsidR="00803E82" w:rsidRPr="001564FB" w:rsidRDefault="00803E82" w:rsidP="0079781B">
      <w:pPr>
        <w:tabs>
          <w:tab w:val="right" w:pos="10800"/>
        </w:tabs>
        <w:spacing w:before="120"/>
        <w:rPr>
          <w:sz w:val="20"/>
          <w:szCs w:val="20"/>
        </w:rPr>
      </w:pPr>
      <w:r w:rsidRPr="001564FB">
        <w:rPr>
          <w:sz w:val="20"/>
          <w:szCs w:val="20"/>
          <w:u w:val="single"/>
        </w:rPr>
        <w:tab/>
      </w:r>
    </w:p>
    <w:p w14:paraId="3554BDCD" w14:textId="77777777" w:rsidR="00803E82" w:rsidRPr="001564FB" w:rsidRDefault="00803E82" w:rsidP="00803E82">
      <w:pPr>
        <w:tabs>
          <w:tab w:val="right" w:pos="10800"/>
        </w:tabs>
        <w:rPr>
          <w:sz w:val="20"/>
          <w:szCs w:val="20"/>
        </w:rPr>
      </w:pPr>
      <w:r w:rsidRPr="001564FB">
        <w:rPr>
          <w:sz w:val="20"/>
          <w:szCs w:val="20"/>
        </w:rPr>
        <w:t>Description of Services</w:t>
      </w:r>
    </w:p>
    <w:p w14:paraId="0F021FD1" w14:textId="77777777" w:rsidR="00803E82" w:rsidRPr="001564FB" w:rsidRDefault="00803E82" w:rsidP="0079781B">
      <w:pPr>
        <w:tabs>
          <w:tab w:val="right" w:pos="3600"/>
          <w:tab w:val="left" w:pos="4320"/>
          <w:tab w:val="right" w:pos="7200"/>
          <w:tab w:val="left" w:pos="7920"/>
          <w:tab w:val="right" w:pos="10800"/>
        </w:tabs>
        <w:spacing w:before="120"/>
        <w:rPr>
          <w:sz w:val="20"/>
          <w:szCs w:val="20"/>
        </w:rPr>
      </w:pPr>
      <w:r w:rsidRPr="001564FB">
        <w:rPr>
          <w:sz w:val="20"/>
          <w:szCs w:val="20"/>
          <w:u w:val="single"/>
        </w:rPr>
        <w:tab/>
      </w:r>
      <w:r w:rsidRPr="001564FB">
        <w:rPr>
          <w:sz w:val="20"/>
          <w:szCs w:val="20"/>
        </w:rPr>
        <w:tab/>
      </w:r>
      <w:r w:rsidRPr="001564FB">
        <w:rPr>
          <w:sz w:val="20"/>
          <w:szCs w:val="20"/>
          <w:u w:val="single"/>
        </w:rPr>
        <w:tab/>
      </w:r>
      <w:r w:rsidRPr="001564FB">
        <w:rPr>
          <w:sz w:val="20"/>
          <w:szCs w:val="20"/>
        </w:rPr>
        <w:tab/>
      </w:r>
      <w:r w:rsidRPr="001564FB">
        <w:rPr>
          <w:sz w:val="20"/>
          <w:szCs w:val="20"/>
          <w:u w:val="single"/>
        </w:rPr>
        <w:tab/>
      </w:r>
    </w:p>
    <w:p w14:paraId="5F8B4D32" w14:textId="77777777" w:rsidR="00803E82" w:rsidRPr="001564FB" w:rsidRDefault="00803E82" w:rsidP="00803E82">
      <w:pPr>
        <w:tabs>
          <w:tab w:val="right" w:pos="3600"/>
          <w:tab w:val="left" w:pos="4320"/>
          <w:tab w:val="right" w:pos="7200"/>
          <w:tab w:val="left" w:pos="7920"/>
          <w:tab w:val="right" w:pos="10800"/>
        </w:tabs>
        <w:rPr>
          <w:sz w:val="20"/>
          <w:szCs w:val="20"/>
        </w:rPr>
      </w:pPr>
      <w:r w:rsidRPr="001564FB">
        <w:rPr>
          <w:sz w:val="20"/>
          <w:szCs w:val="20"/>
        </w:rPr>
        <w:t>Date(s) of Service</w:t>
      </w:r>
      <w:r w:rsidRPr="001564FB">
        <w:rPr>
          <w:sz w:val="20"/>
          <w:szCs w:val="20"/>
        </w:rPr>
        <w:tab/>
      </w:r>
      <w:r w:rsidRPr="001564FB">
        <w:rPr>
          <w:sz w:val="20"/>
          <w:szCs w:val="20"/>
        </w:rPr>
        <w:tab/>
        <w:t>Hour(s) of Service</w:t>
      </w:r>
      <w:r w:rsidRPr="001564FB">
        <w:rPr>
          <w:sz w:val="20"/>
          <w:szCs w:val="20"/>
        </w:rPr>
        <w:tab/>
      </w:r>
      <w:r w:rsidRPr="001564FB">
        <w:rPr>
          <w:sz w:val="20"/>
          <w:szCs w:val="20"/>
        </w:rPr>
        <w:tab/>
        <w:t>Location</w:t>
      </w:r>
    </w:p>
    <w:p w14:paraId="7E1D60CF" w14:textId="77777777" w:rsidR="00803E82" w:rsidRPr="000B1542" w:rsidRDefault="0079781B" w:rsidP="0079781B">
      <w:pPr>
        <w:tabs>
          <w:tab w:val="right" w:pos="3600"/>
          <w:tab w:val="left" w:pos="4320"/>
          <w:tab w:val="right" w:pos="7200"/>
          <w:tab w:val="left" w:pos="7920"/>
          <w:tab w:val="right" w:pos="10800"/>
        </w:tabs>
        <w:spacing w:before="120"/>
        <w:rPr>
          <w:rFonts w:ascii="Arial" w:hAnsi="Arial" w:cs="Arial"/>
          <w:b/>
          <w:sz w:val="20"/>
          <w:szCs w:val="20"/>
        </w:rPr>
      </w:pPr>
      <w:r w:rsidRPr="000B1542">
        <w:rPr>
          <w:rFonts w:ascii="Arial" w:hAnsi="Arial" w:cs="Arial"/>
          <w:b/>
          <w:sz w:val="20"/>
          <w:szCs w:val="20"/>
        </w:rPr>
        <w:t>FEES</w:t>
      </w:r>
    </w:p>
    <w:p w14:paraId="4817E9BF" w14:textId="77777777" w:rsidR="00803E82" w:rsidRPr="001564FB" w:rsidRDefault="00803E82" w:rsidP="0008414F">
      <w:pPr>
        <w:tabs>
          <w:tab w:val="left" w:pos="8280"/>
          <w:tab w:val="right" w:pos="10440"/>
        </w:tabs>
        <w:spacing w:before="120"/>
        <w:ind w:left="360"/>
        <w:rPr>
          <w:sz w:val="20"/>
          <w:szCs w:val="20"/>
        </w:rPr>
      </w:pPr>
      <w:r w:rsidRPr="001564FB">
        <w:rPr>
          <w:sz w:val="20"/>
          <w:szCs w:val="20"/>
        </w:rPr>
        <w:t>Compensation for Services</w:t>
      </w:r>
      <w:r w:rsidR="001564FB" w:rsidRPr="001564FB">
        <w:rPr>
          <w:sz w:val="20"/>
          <w:szCs w:val="20"/>
        </w:rPr>
        <w:tab/>
        <w:t xml:space="preserve">$ </w:t>
      </w:r>
      <w:r w:rsidR="001564FB" w:rsidRPr="001564FB">
        <w:rPr>
          <w:sz w:val="20"/>
          <w:szCs w:val="20"/>
          <w:u w:val="single"/>
        </w:rPr>
        <w:tab/>
      </w:r>
    </w:p>
    <w:p w14:paraId="586F2AAA" w14:textId="77777777" w:rsidR="001564FB" w:rsidRPr="001564FB" w:rsidRDefault="001564FB" w:rsidP="0008414F">
      <w:pPr>
        <w:tabs>
          <w:tab w:val="left" w:pos="8280"/>
          <w:tab w:val="right" w:pos="10440"/>
        </w:tabs>
        <w:spacing w:before="120"/>
        <w:ind w:left="360"/>
        <w:rPr>
          <w:sz w:val="20"/>
          <w:szCs w:val="20"/>
        </w:rPr>
      </w:pPr>
      <w:r w:rsidRPr="001564FB">
        <w:rPr>
          <w:sz w:val="20"/>
          <w:szCs w:val="20"/>
        </w:rPr>
        <w:t>Other Ancillary Cost,</w:t>
      </w:r>
      <w:r>
        <w:rPr>
          <w:sz w:val="20"/>
          <w:szCs w:val="20"/>
        </w:rPr>
        <w:t xml:space="preserve"> </w:t>
      </w:r>
      <w:r w:rsidRPr="001564FB">
        <w:rPr>
          <w:sz w:val="20"/>
          <w:szCs w:val="20"/>
        </w:rPr>
        <w:t>as applicable</w:t>
      </w:r>
      <w:r w:rsidRPr="001564FB">
        <w:rPr>
          <w:sz w:val="20"/>
          <w:szCs w:val="20"/>
        </w:rPr>
        <w:tab/>
        <w:t xml:space="preserve">$ </w:t>
      </w:r>
      <w:r w:rsidRPr="001564FB">
        <w:rPr>
          <w:sz w:val="20"/>
          <w:szCs w:val="20"/>
          <w:u w:val="single"/>
        </w:rPr>
        <w:tab/>
      </w:r>
    </w:p>
    <w:p w14:paraId="3BC49346" w14:textId="77777777" w:rsidR="001564FB" w:rsidRDefault="001564FB" w:rsidP="0008414F">
      <w:pPr>
        <w:tabs>
          <w:tab w:val="left" w:pos="8280"/>
          <w:tab w:val="right" w:pos="10440"/>
        </w:tabs>
        <w:spacing w:before="120"/>
        <w:ind w:left="360"/>
        <w:rPr>
          <w:sz w:val="20"/>
          <w:szCs w:val="20"/>
        </w:rPr>
      </w:pPr>
      <w:r w:rsidRPr="001564FB">
        <w:rPr>
          <w:sz w:val="20"/>
          <w:szCs w:val="20"/>
        </w:rPr>
        <w:t>Total not to Exceed</w:t>
      </w:r>
      <w:r w:rsidRPr="001564FB">
        <w:rPr>
          <w:sz w:val="20"/>
          <w:szCs w:val="20"/>
        </w:rPr>
        <w:tab/>
        <w:t xml:space="preserve">$ </w:t>
      </w:r>
      <w:r w:rsidRPr="001564FB">
        <w:rPr>
          <w:sz w:val="20"/>
          <w:szCs w:val="20"/>
          <w:u w:val="single"/>
        </w:rPr>
        <w:tab/>
      </w:r>
    </w:p>
    <w:p w14:paraId="7F52C442" w14:textId="77777777" w:rsidR="001D0978" w:rsidRPr="001D0978" w:rsidRDefault="001D0978" w:rsidP="00EA55B0">
      <w:pPr>
        <w:pStyle w:val="ListParagraph"/>
        <w:numPr>
          <w:ilvl w:val="0"/>
          <w:numId w:val="3"/>
        </w:numPr>
        <w:tabs>
          <w:tab w:val="left" w:pos="8280"/>
          <w:tab w:val="right" w:pos="10440"/>
        </w:tabs>
        <w:spacing w:before="80"/>
        <w:ind w:left="720"/>
        <w:rPr>
          <w:sz w:val="20"/>
          <w:szCs w:val="20"/>
        </w:rPr>
      </w:pPr>
      <w:r w:rsidRPr="001D0978">
        <w:rPr>
          <w:sz w:val="20"/>
          <w:szCs w:val="20"/>
        </w:rPr>
        <w:t>W-9 received</w:t>
      </w:r>
    </w:p>
    <w:p w14:paraId="25402465" w14:textId="77777777" w:rsidR="0079781B" w:rsidRPr="0079781B" w:rsidRDefault="0079781B" w:rsidP="0079781B">
      <w:pPr>
        <w:spacing w:before="120"/>
        <w:rPr>
          <w:sz w:val="20"/>
          <w:szCs w:val="20"/>
        </w:rPr>
      </w:pPr>
      <w:r w:rsidRPr="000B1542">
        <w:rPr>
          <w:rFonts w:ascii="Arial" w:hAnsi="Arial" w:cs="Arial"/>
          <w:b/>
          <w:caps/>
          <w:sz w:val="20"/>
          <w:szCs w:val="20"/>
        </w:rPr>
        <w:t>Payment</w:t>
      </w:r>
      <w:r w:rsidRPr="0079781B">
        <w:rPr>
          <w:sz w:val="20"/>
          <w:szCs w:val="20"/>
        </w:rPr>
        <w:t xml:space="preserve">.  </w:t>
      </w:r>
      <w:r>
        <w:rPr>
          <w:sz w:val="20"/>
          <w:szCs w:val="20"/>
        </w:rPr>
        <w:t>District will pay Provider after receipt of an invoice, net 30 days</w:t>
      </w:r>
      <w:r w:rsidRPr="0079781B">
        <w:rPr>
          <w:sz w:val="20"/>
          <w:szCs w:val="20"/>
        </w:rPr>
        <w:t xml:space="preserve">.  </w:t>
      </w:r>
    </w:p>
    <w:p w14:paraId="28C0F974" w14:textId="77777777" w:rsidR="001564FB" w:rsidRPr="0079781B" w:rsidRDefault="001564FB" w:rsidP="0079781B">
      <w:pPr>
        <w:spacing w:before="120"/>
        <w:rPr>
          <w:sz w:val="20"/>
          <w:szCs w:val="20"/>
        </w:rPr>
      </w:pPr>
      <w:r w:rsidRPr="000B1542">
        <w:rPr>
          <w:rFonts w:ascii="Arial" w:hAnsi="Arial" w:cs="Arial"/>
          <w:b/>
          <w:caps/>
          <w:sz w:val="20"/>
          <w:szCs w:val="20"/>
        </w:rPr>
        <w:t>Conditions</w:t>
      </w:r>
      <w:r w:rsidRPr="0079781B">
        <w:rPr>
          <w:sz w:val="20"/>
          <w:szCs w:val="20"/>
        </w:rPr>
        <w:t xml:space="preserve">.  Provider will have no obligation to provide services until District returns a signed copy of this Agreement.  </w:t>
      </w:r>
    </w:p>
    <w:p w14:paraId="0E2EAAEA" w14:textId="77777777" w:rsidR="001564FB" w:rsidRPr="00FC5672" w:rsidRDefault="001564FB" w:rsidP="0079781B">
      <w:pPr>
        <w:tabs>
          <w:tab w:val="left" w:pos="8280"/>
          <w:tab w:val="right" w:pos="10080"/>
        </w:tabs>
        <w:spacing w:before="120"/>
        <w:rPr>
          <w:sz w:val="20"/>
          <w:szCs w:val="20"/>
        </w:rPr>
      </w:pPr>
      <w:r w:rsidRPr="000B1542">
        <w:rPr>
          <w:rFonts w:ascii="Arial" w:hAnsi="Arial" w:cs="Arial"/>
          <w:b/>
          <w:bCs/>
          <w:sz w:val="20"/>
          <w:szCs w:val="20"/>
        </w:rPr>
        <w:t>NATURE OF RELATIONSHIP</w:t>
      </w:r>
      <w:r w:rsidRPr="0079781B">
        <w:rPr>
          <w:sz w:val="20"/>
          <w:szCs w:val="20"/>
        </w:rPr>
        <w:t xml:space="preserve">.  The parties agree the relationship created by this Agreement is that of independent contractor.  </w:t>
      </w:r>
      <w:r w:rsidR="00F746EB" w:rsidRPr="00FC5672">
        <w:rPr>
          <w:sz w:val="20"/>
          <w:szCs w:val="20"/>
        </w:rPr>
        <w:t>Provider understands and agrees that the Provider, agents, employees, or subcontractors of Provider are not entitled to any benefits normally offered or conveyed to District employees, including coverage under the California Workers’ Compensation Insurance laws</w:t>
      </w:r>
    </w:p>
    <w:p w14:paraId="2F5F8955" w14:textId="77777777" w:rsidR="001D0978" w:rsidRDefault="001D0978" w:rsidP="001D0978">
      <w:pPr>
        <w:spacing w:before="120"/>
        <w:rPr>
          <w:sz w:val="20"/>
          <w:szCs w:val="20"/>
        </w:rPr>
      </w:pPr>
      <w:r w:rsidRPr="000B1542">
        <w:rPr>
          <w:rFonts w:ascii="Arial" w:hAnsi="Arial" w:cs="Arial"/>
          <w:b/>
          <w:sz w:val="20"/>
          <w:szCs w:val="20"/>
        </w:rPr>
        <w:t>AUTHORITY</w:t>
      </w:r>
      <w:r>
        <w:rPr>
          <w:b/>
          <w:sz w:val="20"/>
          <w:szCs w:val="20"/>
        </w:rPr>
        <w:t>.</w:t>
      </w:r>
      <w:r w:rsidRPr="00D55EDF">
        <w:rPr>
          <w:sz w:val="20"/>
          <w:szCs w:val="20"/>
        </w:rPr>
        <w:t xml:space="preserve">  Provider represents and warrants that Provider has all requisite power and authority to conduct its business and to execute, deliver, and perform this Agreement.  </w:t>
      </w:r>
    </w:p>
    <w:p w14:paraId="7F244FCD" w14:textId="77777777" w:rsidR="001D0978" w:rsidRPr="00F21E59" w:rsidRDefault="001D0978" w:rsidP="001D0978">
      <w:pPr>
        <w:spacing w:before="120"/>
        <w:rPr>
          <w:sz w:val="20"/>
          <w:szCs w:val="20"/>
        </w:rPr>
      </w:pPr>
      <w:r w:rsidRPr="000B1542">
        <w:rPr>
          <w:rFonts w:ascii="Arial" w:hAnsi="Arial" w:cs="Arial"/>
          <w:b/>
          <w:sz w:val="20"/>
          <w:szCs w:val="20"/>
        </w:rPr>
        <w:t>BINDING EFFECT</w:t>
      </w:r>
      <w:r>
        <w:rPr>
          <w:sz w:val="20"/>
          <w:szCs w:val="20"/>
        </w:rPr>
        <w:t xml:space="preserve">.  </w:t>
      </w:r>
      <w:r w:rsidRPr="00F21E59">
        <w:rPr>
          <w:sz w:val="20"/>
          <w:szCs w:val="20"/>
        </w:rPr>
        <w:t>This Agreement shall inure to the benefit and shall be binding upon all of the parties to this Agreement, and their respective successors in interest or assigns</w:t>
      </w:r>
      <w:r>
        <w:rPr>
          <w:sz w:val="20"/>
          <w:szCs w:val="20"/>
        </w:rPr>
        <w:t>.</w:t>
      </w:r>
    </w:p>
    <w:p w14:paraId="2F166814" w14:textId="77777777" w:rsidR="001564FB" w:rsidRPr="0079781B" w:rsidRDefault="001564FB" w:rsidP="0079781B">
      <w:pPr>
        <w:tabs>
          <w:tab w:val="left" w:pos="8280"/>
          <w:tab w:val="right" w:pos="10080"/>
        </w:tabs>
        <w:spacing w:before="120"/>
        <w:rPr>
          <w:sz w:val="20"/>
          <w:szCs w:val="20"/>
        </w:rPr>
      </w:pPr>
      <w:r w:rsidRPr="000B1542">
        <w:rPr>
          <w:rFonts w:ascii="Arial" w:hAnsi="Arial" w:cs="Arial"/>
          <w:b/>
          <w:sz w:val="20"/>
          <w:szCs w:val="20"/>
        </w:rPr>
        <w:t>TERMINATION OR AMENDMENT</w:t>
      </w:r>
      <w:r w:rsidRPr="0079781B">
        <w:rPr>
          <w:sz w:val="20"/>
          <w:szCs w:val="20"/>
        </w:rPr>
        <w:t>.  This Agreement may be terminated or amended in writing at any time by mutua</w:t>
      </w:r>
      <w:r w:rsidR="006806FB">
        <w:rPr>
          <w:sz w:val="20"/>
          <w:szCs w:val="20"/>
        </w:rPr>
        <w:t>l written consent of all of the</w:t>
      </w:r>
      <w:r w:rsidRPr="0079781B">
        <w:rPr>
          <w:sz w:val="20"/>
          <w:szCs w:val="20"/>
        </w:rPr>
        <w:t xml:space="preserve"> parties to this Agreement, and may be terminated by either party for any r</w:t>
      </w:r>
      <w:r w:rsidR="000B1542">
        <w:rPr>
          <w:sz w:val="20"/>
          <w:szCs w:val="20"/>
        </w:rPr>
        <w:t>eason by giving the other party 30</w:t>
      </w:r>
      <w:r w:rsidRPr="0079781B">
        <w:rPr>
          <w:sz w:val="20"/>
          <w:szCs w:val="20"/>
        </w:rPr>
        <w:t xml:space="preserve"> days advance written notice.  </w:t>
      </w:r>
    </w:p>
    <w:p w14:paraId="09A3A3CE" w14:textId="77777777" w:rsidR="007C518A" w:rsidRPr="00FC5672" w:rsidRDefault="007C518A" w:rsidP="0079781B">
      <w:pPr>
        <w:spacing w:before="120"/>
        <w:rPr>
          <w:rFonts w:ascii="Arial" w:hAnsi="Arial" w:cs="Arial"/>
          <w:b/>
          <w:sz w:val="20"/>
          <w:szCs w:val="20"/>
        </w:rPr>
      </w:pPr>
      <w:r w:rsidRPr="00FC5672">
        <w:rPr>
          <w:rFonts w:ascii="Arial" w:hAnsi="Arial" w:cs="Arial"/>
          <w:b/>
          <w:sz w:val="20"/>
          <w:szCs w:val="20"/>
        </w:rPr>
        <w:t>COMPLIANCE WITH LAWS</w:t>
      </w:r>
      <w:r w:rsidRPr="00FC5672">
        <w:rPr>
          <w:sz w:val="20"/>
          <w:szCs w:val="20"/>
        </w:rPr>
        <w:t>.  Provider hereby agrees that Provider, officers, agents, employees, and subcontractors of Provider shall obey all local, state, and federal laws and regulations in the performance of this Agreement.</w:t>
      </w:r>
    </w:p>
    <w:p w14:paraId="65CFD5D3" w14:textId="77777777" w:rsidR="001564FB" w:rsidRPr="00FC5672" w:rsidRDefault="001564FB" w:rsidP="0079781B">
      <w:pPr>
        <w:spacing w:before="120"/>
        <w:rPr>
          <w:sz w:val="20"/>
          <w:szCs w:val="20"/>
        </w:rPr>
      </w:pPr>
      <w:r w:rsidRPr="000B1542">
        <w:rPr>
          <w:rFonts w:ascii="Arial" w:hAnsi="Arial" w:cs="Arial"/>
          <w:b/>
          <w:sz w:val="20"/>
          <w:szCs w:val="20"/>
        </w:rPr>
        <w:t>NON-DISCRIMINATION AND EQUAL EMPLOYMENT OPPORTUNITY</w:t>
      </w:r>
      <w:r w:rsidRPr="0079781B">
        <w:rPr>
          <w:b/>
          <w:sz w:val="20"/>
          <w:szCs w:val="20"/>
        </w:rPr>
        <w:t xml:space="preserve">.  </w:t>
      </w:r>
      <w:bookmarkStart w:id="0" w:name="_Hlk17366834"/>
      <w:r w:rsidR="00E57648" w:rsidRPr="00E57648">
        <w:rPr>
          <w:sz w:val="20"/>
          <w:szCs w:val="20"/>
        </w:rPr>
        <w:t xml:space="preserve">Provider represents and agrees that it does not and </w:t>
      </w:r>
      <w:r w:rsidR="00E57648" w:rsidRPr="00FC5672">
        <w:rPr>
          <w:sz w:val="20"/>
          <w:szCs w:val="20"/>
        </w:rPr>
        <w:t xml:space="preserve">shall not discriminate against any employee or applicant for employment, company, individual or group of individuals, because of </w:t>
      </w:r>
      <w:r w:rsidR="00E57648" w:rsidRPr="00FC5672">
        <w:rPr>
          <w:sz w:val="20"/>
          <w:szCs w:val="20"/>
          <w:shd w:val="clear" w:color="auto" w:fill="FFFFFF"/>
        </w:rPr>
        <w:t>ancestry, age, color, disability (physical and mental, including HIV and AIDS), genetic information, gender identity, gender expression, marital status, medical condition, military or veteran status, national origin, race, religion, sex/gender, and sexual orientation</w:t>
      </w:r>
      <w:r w:rsidR="00E57648" w:rsidRPr="00FC5672">
        <w:rPr>
          <w:sz w:val="20"/>
          <w:szCs w:val="20"/>
        </w:rPr>
        <w:t>.</w:t>
      </w:r>
      <w:bookmarkEnd w:id="0"/>
      <w:r w:rsidR="00E57648" w:rsidRPr="00FC5672">
        <w:t xml:space="preserve">  </w:t>
      </w:r>
    </w:p>
    <w:p w14:paraId="714ADE22" w14:textId="77777777" w:rsidR="00925215" w:rsidRPr="00FC5672" w:rsidRDefault="00E4786A" w:rsidP="001D0978">
      <w:pPr>
        <w:spacing w:before="120"/>
        <w:rPr>
          <w:rFonts w:ascii="TimesNewRomanPSMT" w:hAnsi="TimesNewRomanPSMT" w:cs="TimesNewRomanPSMT"/>
          <w:sz w:val="20"/>
          <w:szCs w:val="20"/>
        </w:rPr>
      </w:pPr>
      <w:r w:rsidRPr="00FC5672">
        <w:rPr>
          <w:rFonts w:ascii="Arial" w:hAnsi="Arial" w:cs="Arial"/>
          <w:b/>
          <w:sz w:val="20"/>
          <w:szCs w:val="20"/>
        </w:rPr>
        <w:t xml:space="preserve">FOOD VENDORS.  </w:t>
      </w:r>
      <w:r w:rsidR="00925215" w:rsidRPr="00FC5672">
        <w:rPr>
          <w:rFonts w:ascii="TimesNewRomanPSMT" w:hAnsi="TimesNewRomanPSMT" w:cs="TimesNewRomanPSMT"/>
          <w:sz w:val="20"/>
          <w:szCs w:val="20"/>
        </w:rPr>
        <w:t>Ventura County Environmental Health</w:t>
      </w:r>
      <w:r w:rsidRPr="00FC5672">
        <w:rPr>
          <w:rFonts w:ascii="TimesNewRomanPSMT" w:hAnsi="TimesNewRomanPSMT" w:cs="TimesNewRomanPSMT"/>
          <w:sz w:val="20"/>
          <w:szCs w:val="20"/>
        </w:rPr>
        <w:t xml:space="preserve"> Facilities Permit:</w:t>
      </w:r>
      <w:r w:rsidR="00925215" w:rsidRPr="00FC5672">
        <w:rPr>
          <w:rFonts w:ascii="TimesNewRomanPSMT" w:hAnsi="TimesNewRomanPSMT" w:cs="TimesNewRomanPSMT"/>
          <w:sz w:val="20"/>
          <w:szCs w:val="20"/>
        </w:rPr>
        <w:t xml:space="preserve">  </w:t>
      </w:r>
      <w:hyperlink r:id="rId7" w:history="1">
        <w:r w:rsidR="009A3D81" w:rsidRPr="00FC5672">
          <w:rPr>
            <w:rStyle w:val="Hyperlink"/>
            <w:color w:val="auto"/>
            <w:sz w:val="20"/>
            <w:szCs w:val="20"/>
            <w:u w:val="none"/>
          </w:rPr>
          <w:t>https://vcrma.org/consumer-food-protection</w:t>
        </w:r>
      </w:hyperlink>
    </w:p>
    <w:p w14:paraId="6038C06D" w14:textId="77777777" w:rsidR="00E4786A" w:rsidRPr="00FC5672" w:rsidRDefault="00925215" w:rsidP="001D0978">
      <w:pPr>
        <w:spacing w:before="120"/>
        <w:rPr>
          <w:rFonts w:ascii="TimesNewRomanPSMT" w:hAnsi="TimesNewRomanPSMT" w:cs="TimesNewRomanPSMT"/>
          <w:sz w:val="20"/>
          <w:szCs w:val="20"/>
        </w:rPr>
      </w:pPr>
      <w:r w:rsidRPr="00FC5672">
        <w:rPr>
          <w:rFonts w:cs="Times New Roman"/>
          <w:sz w:val="22"/>
          <w:szCs w:val="22"/>
        </w:rPr>
        <w:sym w:font="Wingdings" w:char="F071"/>
      </w:r>
      <w:r w:rsidR="00E4786A" w:rsidRPr="00FC5672">
        <w:rPr>
          <w:rFonts w:ascii="TimesNewRomanPSMT" w:hAnsi="TimesNewRomanPSMT" w:cs="TimesNewRomanPSMT"/>
          <w:sz w:val="20"/>
          <w:szCs w:val="20"/>
        </w:rPr>
        <w:t xml:space="preserve"> M</w:t>
      </w:r>
      <w:r w:rsidRPr="00FC5672">
        <w:rPr>
          <w:rFonts w:ascii="TimesNewRomanPSMT" w:hAnsi="TimesNewRomanPSMT" w:cs="TimesNewRomanPSMT"/>
          <w:sz w:val="20"/>
          <w:szCs w:val="20"/>
        </w:rPr>
        <w:t xml:space="preserve">obile </w:t>
      </w:r>
      <w:r w:rsidR="00E4786A" w:rsidRPr="00FC5672">
        <w:rPr>
          <w:rFonts w:ascii="TimesNewRomanPSMT" w:hAnsi="TimesNewRomanPSMT" w:cs="TimesNewRomanPSMT"/>
          <w:sz w:val="20"/>
          <w:szCs w:val="20"/>
        </w:rPr>
        <w:t>F</w:t>
      </w:r>
      <w:r w:rsidRPr="00FC5672">
        <w:rPr>
          <w:rFonts w:ascii="TimesNewRomanPSMT" w:hAnsi="TimesNewRomanPSMT" w:cs="TimesNewRomanPSMT"/>
          <w:sz w:val="20"/>
          <w:szCs w:val="20"/>
        </w:rPr>
        <w:t xml:space="preserve">ood </w:t>
      </w:r>
      <w:r w:rsidR="00E4786A" w:rsidRPr="00FC5672">
        <w:rPr>
          <w:rFonts w:ascii="TimesNewRomanPSMT" w:hAnsi="TimesNewRomanPSMT" w:cs="TimesNewRomanPSMT"/>
          <w:sz w:val="20"/>
          <w:szCs w:val="20"/>
        </w:rPr>
        <w:t>F</w:t>
      </w:r>
      <w:r w:rsidRPr="00FC5672">
        <w:rPr>
          <w:rFonts w:ascii="TimesNewRomanPSMT" w:hAnsi="TimesNewRomanPSMT" w:cs="TimesNewRomanPSMT"/>
          <w:sz w:val="20"/>
          <w:szCs w:val="20"/>
        </w:rPr>
        <w:t>acility</w:t>
      </w:r>
      <w:r w:rsidR="009A3D81" w:rsidRPr="00FC5672">
        <w:rPr>
          <w:rFonts w:ascii="TimesNewRomanPSMT" w:hAnsi="TimesNewRomanPSMT" w:cs="TimesNewRomanPSMT"/>
          <w:sz w:val="20"/>
          <w:szCs w:val="20"/>
        </w:rPr>
        <w:t xml:space="preserve"> permit</w:t>
      </w:r>
      <w:r w:rsidR="00E4786A" w:rsidRPr="00FC5672">
        <w:rPr>
          <w:rFonts w:ascii="TimesNewRomanPSMT" w:hAnsi="TimesNewRomanPSMT" w:cs="TimesNewRomanPSMT"/>
          <w:sz w:val="20"/>
          <w:szCs w:val="20"/>
        </w:rPr>
        <w:t xml:space="preserve"> </w:t>
      </w:r>
      <w:r w:rsidR="009A3D81" w:rsidRPr="00FC5672">
        <w:rPr>
          <w:rFonts w:ascii="TimesNewRomanPSMT" w:hAnsi="TimesNewRomanPSMT" w:cs="TimesNewRomanPSMT"/>
          <w:sz w:val="20"/>
          <w:szCs w:val="20"/>
        </w:rPr>
        <w:t xml:space="preserve"> </w:t>
      </w:r>
      <w:r w:rsidRPr="00FC5672">
        <w:rPr>
          <w:rFonts w:cs="Times New Roman"/>
          <w:sz w:val="22"/>
          <w:szCs w:val="22"/>
        </w:rPr>
        <w:sym w:font="Wingdings" w:char="F071"/>
      </w:r>
      <w:r w:rsidRPr="00FC5672">
        <w:rPr>
          <w:rFonts w:ascii="TimesNewRomanPSMT" w:hAnsi="TimesNewRomanPSMT" w:cs="TimesNewRomanPSMT"/>
          <w:sz w:val="20"/>
          <w:szCs w:val="20"/>
        </w:rPr>
        <w:t xml:space="preserve"> </w:t>
      </w:r>
      <w:r w:rsidR="00E4786A" w:rsidRPr="00FC5672">
        <w:rPr>
          <w:rFonts w:ascii="TimesNewRomanPSMT" w:hAnsi="TimesNewRomanPSMT" w:cs="TimesNewRomanPSMT"/>
          <w:sz w:val="20"/>
          <w:szCs w:val="20"/>
        </w:rPr>
        <w:t>T</w:t>
      </w:r>
      <w:r w:rsidRPr="00FC5672">
        <w:rPr>
          <w:rFonts w:ascii="TimesNewRomanPSMT" w:hAnsi="TimesNewRomanPSMT" w:cs="TimesNewRomanPSMT"/>
          <w:sz w:val="20"/>
          <w:szCs w:val="20"/>
        </w:rPr>
        <w:t xml:space="preserve">emporary </w:t>
      </w:r>
      <w:r w:rsidR="00E4786A" w:rsidRPr="00FC5672">
        <w:rPr>
          <w:rFonts w:ascii="TimesNewRomanPSMT" w:hAnsi="TimesNewRomanPSMT" w:cs="TimesNewRomanPSMT"/>
          <w:sz w:val="20"/>
          <w:szCs w:val="20"/>
        </w:rPr>
        <w:t>F</w:t>
      </w:r>
      <w:r w:rsidRPr="00FC5672">
        <w:rPr>
          <w:rFonts w:ascii="TimesNewRomanPSMT" w:hAnsi="TimesNewRomanPSMT" w:cs="TimesNewRomanPSMT"/>
          <w:sz w:val="20"/>
          <w:szCs w:val="20"/>
        </w:rPr>
        <w:t xml:space="preserve">ood </w:t>
      </w:r>
      <w:r w:rsidR="00E4786A" w:rsidRPr="00FC5672">
        <w:rPr>
          <w:rFonts w:ascii="TimesNewRomanPSMT" w:hAnsi="TimesNewRomanPSMT" w:cs="TimesNewRomanPSMT"/>
          <w:sz w:val="20"/>
          <w:szCs w:val="20"/>
        </w:rPr>
        <w:t>F</w:t>
      </w:r>
      <w:r w:rsidRPr="00FC5672">
        <w:rPr>
          <w:rFonts w:ascii="TimesNewRomanPSMT" w:hAnsi="TimesNewRomanPSMT" w:cs="TimesNewRomanPSMT"/>
          <w:sz w:val="20"/>
          <w:szCs w:val="20"/>
        </w:rPr>
        <w:t>acility</w:t>
      </w:r>
      <w:r w:rsidR="009A3D81" w:rsidRPr="00FC5672">
        <w:rPr>
          <w:rFonts w:ascii="TimesNewRomanPSMT" w:hAnsi="TimesNewRomanPSMT" w:cs="TimesNewRomanPSMT"/>
          <w:sz w:val="20"/>
          <w:szCs w:val="20"/>
        </w:rPr>
        <w:t xml:space="preserve"> permit </w:t>
      </w:r>
      <w:r w:rsidR="00E4786A" w:rsidRPr="00FC5672">
        <w:rPr>
          <w:rFonts w:ascii="TimesNewRomanPSMT" w:hAnsi="TimesNewRomanPSMT" w:cs="TimesNewRomanPSMT"/>
          <w:sz w:val="20"/>
          <w:szCs w:val="20"/>
        </w:rPr>
        <w:t xml:space="preserve"> </w:t>
      </w:r>
      <w:r w:rsidR="009A3D81" w:rsidRPr="00FC5672">
        <w:rPr>
          <w:rFonts w:cs="Times New Roman"/>
          <w:sz w:val="22"/>
          <w:szCs w:val="22"/>
        </w:rPr>
        <w:sym w:font="Wingdings" w:char="F071"/>
      </w:r>
      <w:r w:rsidR="009A3D81" w:rsidRPr="00FC5672">
        <w:rPr>
          <w:rFonts w:ascii="TimesNewRomanPSMT" w:hAnsi="TimesNewRomanPSMT" w:cs="TimesNewRomanPSMT"/>
          <w:sz w:val="20"/>
          <w:szCs w:val="20"/>
        </w:rPr>
        <w:t xml:space="preserve"> Exempt – must show documentation  </w:t>
      </w:r>
    </w:p>
    <w:p w14:paraId="7C3AFC05" w14:textId="77777777" w:rsidR="00E4786A" w:rsidRPr="00FC5672" w:rsidRDefault="00E4786A" w:rsidP="001D0978">
      <w:pPr>
        <w:spacing w:before="120"/>
        <w:rPr>
          <w:rFonts w:ascii="Arial" w:hAnsi="Arial" w:cs="Arial"/>
          <w:sz w:val="20"/>
          <w:szCs w:val="20"/>
          <w:u w:val="double"/>
        </w:rPr>
      </w:pPr>
      <w:r w:rsidRPr="00FC5672">
        <w:rPr>
          <w:rFonts w:ascii="TimesNewRomanPSMT" w:hAnsi="TimesNewRomanPSMT" w:cs="TimesNewRomanPSMT"/>
          <w:sz w:val="20"/>
          <w:szCs w:val="20"/>
        </w:rPr>
        <w:t>Date che</w:t>
      </w:r>
      <w:r w:rsidR="00925215" w:rsidRPr="00FC5672">
        <w:rPr>
          <w:rFonts w:ascii="TimesNewRomanPSMT" w:hAnsi="TimesNewRomanPSMT" w:cs="TimesNewRomanPSMT"/>
          <w:sz w:val="20"/>
          <w:szCs w:val="20"/>
        </w:rPr>
        <w:t xml:space="preserve">cked by school official: </w:t>
      </w:r>
      <w:r w:rsidR="00925215" w:rsidRPr="00FC5672">
        <w:rPr>
          <w:rFonts w:ascii="TimesNewRomanPSMT" w:hAnsi="TimesNewRomanPSMT" w:cs="TimesNewRomanPSMT"/>
          <w:sz w:val="20"/>
          <w:szCs w:val="20"/>
          <w:u w:val="single"/>
        </w:rPr>
        <w:tab/>
      </w:r>
      <w:r w:rsidR="00925215" w:rsidRPr="00FC5672">
        <w:rPr>
          <w:rFonts w:ascii="TimesNewRomanPSMT" w:hAnsi="TimesNewRomanPSMT" w:cs="TimesNewRomanPSMT"/>
          <w:sz w:val="20"/>
          <w:szCs w:val="20"/>
          <w:u w:val="single"/>
        </w:rPr>
        <w:tab/>
      </w:r>
      <w:r w:rsidR="00925215" w:rsidRPr="00FC5672">
        <w:rPr>
          <w:rFonts w:ascii="TimesNewRomanPSMT" w:hAnsi="TimesNewRomanPSMT" w:cs="TimesNewRomanPSMT"/>
          <w:sz w:val="20"/>
          <w:szCs w:val="20"/>
          <w:u w:val="single"/>
        </w:rPr>
        <w:tab/>
      </w:r>
      <w:r w:rsidRPr="00FC5672">
        <w:rPr>
          <w:rFonts w:ascii="TimesNewRomanPSMT" w:hAnsi="TimesNewRomanPSMT" w:cs="TimesNewRomanPSMT"/>
          <w:sz w:val="20"/>
          <w:szCs w:val="20"/>
        </w:rPr>
        <w:t>initials</w:t>
      </w:r>
      <w:r w:rsidR="00FC5672" w:rsidRPr="00FC5672">
        <w:rPr>
          <w:rFonts w:ascii="TimesNewRomanPSMT" w:hAnsi="TimesNewRomanPSMT" w:cs="TimesNewRomanPSMT"/>
          <w:color w:val="0070C0"/>
          <w:sz w:val="20"/>
          <w:szCs w:val="20"/>
        </w:rPr>
        <w:t xml:space="preserve">: </w:t>
      </w:r>
      <w:r w:rsidRPr="00FC5672">
        <w:rPr>
          <w:rFonts w:ascii="TimesNewRomanPSMT" w:hAnsi="TimesNewRomanPSMT" w:cs="TimesNewRomanPSMT"/>
          <w:color w:val="0070C0"/>
          <w:sz w:val="20"/>
          <w:szCs w:val="20"/>
        </w:rPr>
        <w:t xml:space="preserve"> </w:t>
      </w:r>
      <w:r w:rsidR="00925215" w:rsidRPr="00FC5672">
        <w:rPr>
          <w:rFonts w:ascii="TimesNewRomanPSMT" w:hAnsi="TimesNewRomanPSMT" w:cs="TimesNewRomanPSMT"/>
          <w:color w:val="0070C0"/>
          <w:sz w:val="20"/>
          <w:szCs w:val="20"/>
        </w:rPr>
        <w:tab/>
      </w:r>
      <w:r w:rsidR="00925215" w:rsidRPr="00FC5672">
        <w:rPr>
          <w:rFonts w:ascii="TimesNewRomanPSMT" w:hAnsi="TimesNewRomanPSMT" w:cs="TimesNewRomanPSMT"/>
          <w:sz w:val="20"/>
          <w:szCs w:val="20"/>
          <w:u w:val="single"/>
        </w:rPr>
        <w:tab/>
      </w:r>
    </w:p>
    <w:p w14:paraId="7DE357A1" w14:textId="77777777" w:rsidR="001D0978" w:rsidRPr="0079781B" w:rsidRDefault="001D0978" w:rsidP="001D0978">
      <w:pPr>
        <w:spacing w:before="120"/>
        <w:rPr>
          <w:sz w:val="20"/>
          <w:szCs w:val="20"/>
        </w:rPr>
      </w:pPr>
      <w:r w:rsidRPr="000B1542">
        <w:rPr>
          <w:rFonts w:ascii="Arial" w:hAnsi="Arial" w:cs="Arial"/>
          <w:b/>
          <w:sz w:val="20"/>
          <w:szCs w:val="20"/>
        </w:rPr>
        <w:t>GOVERNING LAW AND VENUES</w:t>
      </w:r>
      <w:r w:rsidRPr="0079781B">
        <w:rPr>
          <w:sz w:val="20"/>
          <w:szCs w:val="20"/>
        </w:rPr>
        <w:t>.  This Agreement shall be interpreted in accordance with the laws of the State of California.  If any action is brought to interpret or enforce any term of this Agreement, the action shall be brought in state or federal court situated in the County of Ventura, State of California.</w:t>
      </w:r>
    </w:p>
    <w:p w14:paraId="15A5B998" w14:textId="77777777" w:rsidR="006A34D7" w:rsidRPr="00FC5672" w:rsidRDefault="006A34D7" w:rsidP="001D0978">
      <w:pPr>
        <w:spacing w:before="120"/>
        <w:rPr>
          <w:sz w:val="20"/>
          <w:szCs w:val="20"/>
        </w:rPr>
      </w:pPr>
      <w:r w:rsidRPr="00FC5672">
        <w:rPr>
          <w:rFonts w:ascii="Arial" w:hAnsi="Arial" w:cs="Arial"/>
          <w:b/>
          <w:bCs/>
          <w:sz w:val="20"/>
          <w:szCs w:val="20"/>
        </w:rPr>
        <w:lastRenderedPageBreak/>
        <w:t>DISPUTE RESOLUTION</w:t>
      </w:r>
      <w:r w:rsidR="001D0978" w:rsidRPr="00FC5672">
        <w:rPr>
          <w:b/>
          <w:bCs/>
          <w:sz w:val="20"/>
          <w:szCs w:val="20"/>
        </w:rPr>
        <w:t>.</w:t>
      </w:r>
      <w:r w:rsidR="001D0978" w:rsidRPr="00FC5672">
        <w:rPr>
          <w:sz w:val="20"/>
          <w:szCs w:val="20"/>
        </w:rPr>
        <w:t xml:space="preserve">  </w:t>
      </w:r>
      <w:r w:rsidRPr="00FC5672">
        <w:rPr>
          <w:sz w:val="20"/>
          <w:szCs w:val="20"/>
        </w:rPr>
        <w:t>The parties agree that, in the event of any dispute under the agreement in which the amount sought is $5,000.00 or less, any litigation to resolve the dispute shall be brought in the Ventura County Small Claims Court.</w:t>
      </w:r>
    </w:p>
    <w:p w14:paraId="11CDCAAC" w14:textId="77777777" w:rsidR="006A34D7" w:rsidRPr="00FC5672" w:rsidRDefault="006A34D7" w:rsidP="001D0978">
      <w:pPr>
        <w:spacing w:before="120"/>
        <w:rPr>
          <w:sz w:val="20"/>
          <w:szCs w:val="20"/>
        </w:rPr>
      </w:pPr>
      <w:r w:rsidRPr="00FC5672">
        <w:rPr>
          <w:sz w:val="20"/>
          <w:szCs w:val="20"/>
        </w:rPr>
        <w:t xml:space="preserve">If the amount in dispute exceeds $5,000.00, the parties agree that they will first submit the matter to a mutually agreed upon mediator.  Notwithstanding </w:t>
      </w:r>
      <w:r w:rsidR="00FA3549" w:rsidRPr="00FC5672">
        <w:rPr>
          <w:sz w:val="20"/>
          <w:szCs w:val="20"/>
        </w:rPr>
        <w:t xml:space="preserve">the next </w:t>
      </w:r>
      <w:r w:rsidRPr="00FC5672">
        <w:rPr>
          <w:sz w:val="20"/>
          <w:szCs w:val="20"/>
        </w:rPr>
        <w:t>section</w:t>
      </w:r>
      <w:r w:rsidR="00FA3549" w:rsidRPr="00FC5672">
        <w:rPr>
          <w:sz w:val="20"/>
          <w:szCs w:val="20"/>
        </w:rPr>
        <w:t>,</w:t>
      </w:r>
      <w:r w:rsidRPr="00FC5672">
        <w:rPr>
          <w:sz w:val="20"/>
          <w:szCs w:val="20"/>
        </w:rPr>
        <w:t xml:space="preserve"> Attorneys Fees, the cost of the mediator shall be borne equally by the parties.</w:t>
      </w:r>
    </w:p>
    <w:p w14:paraId="1EE4E2C8" w14:textId="77777777" w:rsidR="001D0978" w:rsidRPr="00FC5672" w:rsidRDefault="006A34D7" w:rsidP="001D0978">
      <w:pPr>
        <w:spacing w:before="120"/>
        <w:rPr>
          <w:sz w:val="20"/>
          <w:szCs w:val="20"/>
        </w:rPr>
      </w:pPr>
      <w:r w:rsidRPr="00FC5672">
        <w:rPr>
          <w:sz w:val="20"/>
          <w:szCs w:val="20"/>
        </w:rPr>
        <w:t>If the mediator is unable to resolve the dispute, then the parties shall submit the matter to</w:t>
      </w:r>
      <w:r w:rsidR="001D0978" w:rsidRPr="00FC5672">
        <w:rPr>
          <w:sz w:val="20"/>
          <w:szCs w:val="20"/>
        </w:rPr>
        <w:t xml:space="preserve"> binding arbitration in </w:t>
      </w:r>
      <w:r w:rsidR="00A301EF" w:rsidRPr="00FC5672">
        <w:rPr>
          <w:sz w:val="20"/>
          <w:szCs w:val="20"/>
        </w:rPr>
        <w:t>County of Ventura, State of California or County of Ventura, State of California</w:t>
      </w:r>
      <w:r w:rsidR="001D0978" w:rsidRPr="00FC5672">
        <w:rPr>
          <w:sz w:val="20"/>
          <w:szCs w:val="20"/>
        </w:rPr>
        <w:t xml:space="preserve"> pursuant to the rules of the American Arbitration Association.</w:t>
      </w:r>
    </w:p>
    <w:p w14:paraId="4DDCD245" w14:textId="77777777" w:rsidR="001D0978" w:rsidRPr="0079781B" w:rsidRDefault="001D0978" w:rsidP="001D0978">
      <w:pPr>
        <w:spacing w:before="120"/>
        <w:rPr>
          <w:sz w:val="20"/>
          <w:szCs w:val="20"/>
        </w:rPr>
      </w:pPr>
      <w:r w:rsidRPr="000B1542">
        <w:rPr>
          <w:rFonts w:ascii="Arial" w:hAnsi="Arial" w:cs="Arial"/>
          <w:b/>
          <w:bCs/>
          <w:sz w:val="20"/>
          <w:szCs w:val="20"/>
        </w:rPr>
        <w:t>ATTORNEYS FEES</w:t>
      </w:r>
      <w:r w:rsidRPr="0079781B">
        <w:rPr>
          <w:b/>
          <w:bCs/>
          <w:sz w:val="20"/>
          <w:szCs w:val="20"/>
        </w:rPr>
        <w:t>.</w:t>
      </w:r>
      <w:r w:rsidRPr="0079781B">
        <w:rPr>
          <w:bCs/>
          <w:sz w:val="20"/>
          <w:szCs w:val="20"/>
        </w:rPr>
        <w:t xml:space="preserve">  </w:t>
      </w:r>
      <w:r w:rsidRPr="0079781B">
        <w:rPr>
          <w:sz w:val="20"/>
          <w:szCs w:val="20"/>
        </w:rPr>
        <w:t xml:space="preserve">In the event of any action or proceeding to interpret or enforce the terms of this Agreement, the prevailing party, as determined by the court or arbitrator, shall be entitled to recover its reasonable </w:t>
      </w:r>
      <w:proofErr w:type="spellStart"/>
      <w:r w:rsidRPr="0079781B">
        <w:rPr>
          <w:sz w:val="20"/>
          <w:szCs w:val="20"/>
        </w:rPr>
        <w:t>attorneys</w:t>
      </w:r>
      <w:proofErr w:type="spellEnd"/>
      <w:r w:rsidRPr="0079781B">
        <w:rPr>
          <w:sz w:val="20"/>
          <w:szCs w:val="20"/>
        </w:rPr>
        <w:t xml:space="preserve"> fees and costs incurred in connection with such actions or proceeding.</w:t>
      </w:r>
    </w:p>
    <w:p w14:paraId="2B7B8313" w14:textId="6E1CC3DD" w:rsidR="007A1509" w:rsidRPr="00FC5672" w:rsidRDefault="007A1509" w:rsidP="007A1509">
      <w:pPr>
        <w:spacing w:before="120"/>
        <w:rPr>
          <w:sz w:val="20"/>
          <w:szCs w:val="20"/>
        </w:rPr>
      </w:pPr>
      <w:bookmarkStart w:id="1" w:name="_Hlk522192016"/>
      <w:r w:rsidRPr="000B1542">
        <w:rPr>
          <w:rFonts w:ascii="Arial" w:hAnsi="Arial" w:cs="Arial"/>
          <w:b/>
          <w:sz w:val="20"/>
          <w:szCs w:val="20"/>
        </w:rPr>
        <w:t>INDEMNIFICATION</w:t>
      </w:r>
      <w:r w:rsidRPr="007A1509">
        <w:rPr>
          <w:sz w:val="20"/>
          <w:szCs w:val="20"/>
        </w:rPr>
        <w:t xml:space="preserve">.  </w:t>
      </w:r>
      <w:r w:rsidR="00017370" w:rsidRPr="00017370">
        <w:rPr>
          <w:sz w:val="20"/>
          <w:szCs w:val="20"/>
        </w:rPr>
        <w:t xml:space="preserve">To the fullest extent permitted by law, </w:t>
      </w:r>
      <w:r w:rsidR="00017370">
        <w:rPr>
          <w:sz w:val="20"/>
          <w:szCs w:val="20"/>
        </w:rPr>
        <w:t>Provider</w:t>
      </w:r>
      <w:r w:rsidR="00017370" w:rsidRPr="00017370">
        <w:rPr>
          <w:sz w:val="20"/>
          <w:szCs w:val="20"/>
        </w:rPr>
        <w:t xml:space="preserve"> agrees to defend, indemnify, and hold harmless District, its governing board, officers, agents, employees, successors, assigns, independent contractors and/or volunteers from and against any and all claims, demands,</w:t>
      </w:r>
      <w:r w:rsidR="00017370">
        <w:rPr>
          <w:sz w:val="20"/>
          <w:szCs w:val="20"/>
        </w:rPr>
        <w:t xml:space="preserve"> </w:t>
      </w:r>
      <w:r w:rsidR="00017370" w:rsidRPr="00017370">
        <w:rPr>
          <w:sz w:val="20"/>
          <w:szCs w:val="20"/>
        </w:rPr>
        <w:t xml:space="preserve">monetary or other losses, loss of use, damages and expenses,, including but not limited to, legal fees and costs, or other obligations or claims arising out of any liability or damage to person or property resulting from bodily injury, illness, communicable disease, virus, pandemic, or any other loss, sustained or claimed to have been sustained arising out of activities of the </w:t>
      </w:r>
      <w:r w:rsidR="00017370">
        <w:rPr>
          <w:sz w:val="20"/>
          <w:szCs w:val="20"/>
        </w:rPr>
        <w:t>Provider</w:t>
      </w:r>
      <w:r w:rsidR="00017370" w:rsidRPr="00017370">
        <w:rPr>
          <w:sz w:val="20"/>
          <w:szCs w:val="20"/>
        </w:rPr>
        <w:t xml:space="preserve"> or those of any of its officers, agents, employees, participants, vendors, customers or subcontractors of </w:t>
      </w:r>
      <w:r w:rsidR="00017370">
        <w:rPr>
          <w:sz w:val="20"/>
          <w:szCs w:val="20"/>
        </w:rPr>
        <w:t>Provider</w:t>
      </w:r>
      <w:r w:rsidR="00017370" w:rsidRPr="00017370">
        <w:rPr>
          <w:sz w:val="20"/>
          <w:szCs w:val="20"/>
        </w:rPr>
        <w:t xml:space="preserve">, whether such act or omission is authorized by this Agreement or not.  </w:t>
      </w:r>
      <w:r w:rsidR="00017370">
        <w:rPr>
          <w:sz w:val="20"/>
          <w:szCs w:val="20"/>
        </w:rPr>
        <w:t>Provider</w:t>
      </w:r>
      <w:r w:rsidR="00017370" w:rsidRPr="00017370">
        <w:rPr>
          <w:sz w:val="20"/>
          <w:szCs w:val="20"/>
        </w:rPr>
        <w:t xml:space="preserve"> also agrees to pay for any and all damage to the </w:t>
      </w:r>
      <w:r w:rsidR="00F5260D">
        <w:rPr>
          <w:sz w:val="20"/>
          <w:szCs w:val="20"/>
        </w:rPr>
        <w:t>r</w:t>
      </w:r>
      <w:r w:rsidR="00017370" w:rsidRPr="00017370">
        <w:rPr>
          <w:sz w:val="20"/>
          <w:szCs w:val="20"/>
        </w:rPr>
        <w:t xml:space="preserve">eal and personal property of the </w:t>
      </w:r>
      <w:proofErr w:type="gramStart"/>
      <w:r w:rsidR="00017370" w:rsidRPr="00017370">
        <w:rPr>
          <w:sz w:val="20"/>
          <w:szCs w:val="20"/>
        </w:rPr>
        <w:t>District</w:t>
      </w:r>
      <w:proofErr w:type="gramEnd"/>
      <w:r w:rsidR="00017370" w:rsidRPr="00017370">
        <w:rPr>
          <w:sz w:val="20"/>
          <w:szCs w:val="20"/>
        </w:rPr>
        <w:t xml:space="preserve">, or loss or theft of such property, or damage to the Property done or caused by such persons.  District assumes no responsibility whatsoever for any property placed on District premises by </w:t>
      </w:r>
      <w:r w:rsidR="00017370">
        <w:rPr>
          <w:sz w:val="20"/>
          <w:szCs w:val="20"/>
        </w:rPr>
        <w:t>Provider</w:t>
      </w:r>
      <w:r w:rsidR="00017370" w:rsidRPr="00017370">
        <w:rPr>
          <w:sz w:val="20"/>
          <w:szCs w:val="20"/>
        </w:rPr>
        <w:t xml:space="preserve">, </w:t>
      </w:r>
      <w:r w:rsidR="00017370">
        <w:rPr>
          <w:sz w:val="20"/>
          <w:szCs w:val="20"/>
        </w:rPr>
        <w:t>Provider</w:t>
      </w:r>
      <w:r w:rsidR="00017370" w:rsidRPr="00017370">
        <w:rPr>
          <w:sz w:val="20"/>
          <w:szCs w:val="20"/>
        </w:rPr>
        <w:t xml:space="preserve">’s agents, employees, participants, vendors, customers or subcontractors.  </w:t>
      </w:r>
      <w:r w:rsidR="00017370">
        <w:rPr>
          <w:sz w:val="20"/>
          <w:szCs w:val="20"/>
        </w:rPr>
        <w:t>Provider</w:t>
      </w:r>
      <w:r w:rsidR="00017370" w:rsidRPr="00017370">
        <w:rPr>
          <w:sz w:val="20"/>
          <w:szCs w:val="20"/>
        </w:rPr>
        <w:t xml:space="preserve"> further hereby waives any and all rights of subrogation that it may have against the District.  The provisions of this Indemnification do not apply to any damage or losses caused solely by the negligence of the District or any of its governing board, officers, agents, employees and/or volunteers</w:t>
      </w:r>
      <w:r w:rsidRPr="00017370">
        <w:rPr>
          <w:sz w:val="20"/>
          <w:szCs w:val="20"/>
        </w:rPr>
        <w:t>.</w:t>
      </w:r>
    </w:p>
    <w:bookmarkEnd w:id="1"/>
    <w:p w14:paraId="3C6039DB" w14:textId="77777777" w:rsidR="007A1509" w:rsidRPr="007A1509" w:rsidRDefault="007A1509" w:rsidP="007A1509">
      <w:pPr>
        <w:spacing w:before="120"/>
        <w:rPr>
          <w:sz w:val="20"/>
          <w:szCs w:val="20"/>
        </w:rPr>
      </w:pPr>
      <w:r w:rsidRPr="000B1542">
        <w:rPr>
          <w:rFonts w:ascii="Arial" w:hAnsi="Arial" w:cs="Arial"/>
          <w:b/>
          <w:sz w:val="20"/>
          <w:szCs w:val="20"/>
        </w:rPr>
        <w:t>INSURANCE</w:t>
      </w:r>
      <w:r w:rsidRPr="007A1509">
        <w:rPr>
          <w:sz w:val="20"/>
          <w:szCs w:val="20"/>
        </w:rPr>
        <w:t xml:space="preserve">.  </w:t>
      </w:r>
      <w:r>
        <w:rPr>
          <w:sz w:val="20"/>
          <w:szCs w:val="20"/>
        </w:rPr>
        <w:t>Provider</w:t>
      </w:r>
      <w:r w:rsidRPr="007A1509">
        <w:rPr>
          <w:sz w:val="20"/>
          <w:szCs w:val="20"/>
        </w:rPr>
        <w:t>, at its own cost and expense, shall procure and maintain during the term of this Agreement, policies of insurance for the following types of coverage:</w:t>
      </w:r>
    </w:p>
    <w:p w14:paraId="52986B1D" w14:textId="77777777" w:rsidR="007A1509" w:rsidRPr="007A1509" w:rsidRDefault="007A1509" w:rsidP="005F77C4">
      <w:pPr>
        <w:numPr>
          <w:ilvl w:val="0"/>
          <w:numId w:val="2"/>
        </w:numPr>
        <w:spacing w:before="120"/>
        <w:ind w:left="360"/>
        <w:rPr>
          <w:sz w:val="20"/>
          <w:szCs w:val="20"/>
        </w:rPr>
      </w:pPr>
      <w:r w:rsidRPr="007A1509">
        <w:rPr>
          <w:sz w:val="20"/>
          <w:szCs w:val="20"/>
          <w:u w:val="single"/>
        </w:rPr>
        <w:t>Commercial General Liability Insurance</w:t>
      </w:r>
      <w:r w:rsidRPr="007A1509">
        <w:rPr>
          <w:sz w:val="20"/>
          <w:szCs w:val="20"/>
        </w:rPr>
        <w:t xml:space="preserve">.  </w:t>
      </w:r>
      <w:r>
        <w:rPr>
          <w:sz w:val="20"/>
          <w:szCs w:val="20"/>
        </w:rPr>
        <w:t>Provider</w:t>
      </w:r>
      <w:r w:rsidRPr="007A1509">
        <w:rPr>
          <w:sz w:val="20"/>
          <w:szCs w:val="20"/>
        </w:rPr>
        <w:t xml:space="preserve"> shall procure</w:t>
      </w:r>
      <w:r w:rsidR="00AB4E76">
        <w:rPr>
          <w:sz w:val="20"/>
          <w:szCs w:val="20"/>
        </w:rPr>
        <w:t xml:space="preserve"> and maintain, during the term </w:t>
      </w:r>
      <w:r w:rsidRPr="007A1509">
        <w:rPr>
          <w:sz w:val="20"/>
          <w:szCs w:val="20"/>
        </w:rPr>
        <w:t>of this Agreement, not less than the following General Liability Insurance coverage in the amounts of $</w:t>
      </w:r>
      <w:r w:rsidR="000B1542">
        <w:rPr>
          <w:sz w:val="20"/>
          <w:szCs w:val="20"/>
        </w:rPr>
        <w:t>1</w:t>
      </w:r>
      <w:r w:rsidRPr="007A1509">
        <w:rPr>
          <w:sz w:val="20"/>
          <w:szCs w:val="20"/>
        </w:rPr>
        <w:t>,000,000 per occurrence and $</w:t>
      </w:r>
      <w:r w:rsidR="000B1542">
        <w:rPr>
          <w:sz w:val="20"/>
          <w:szCs w:val="20"/>
        </w:rPr>
        <w:t>2</w:t>
      </w:r>
      <w:r w:rsidRPr="007A1509">
        <w:rPr>
          <w:sz w:val="20"/>
          <w:szCs w:val="20"/>
        </w:rPr>
        <w:t>,000,000 aggregate</w:t>
      </w:r>
      <w:r>
        <w:rPr>
          <w:sz w:val="20"/>
          <w:szCs w:val="20"/>
        </w:rPr>
        <w:t>.</w:t>
      </w:r>
    </w:p>
    <w:p w14:paraId="3C52083C" w14:textId="77777777" w:rsidR="007A1509" w:rsidRPr="007A1509" w:rsidRDefault="007A1509" w:rsidP="007A1509">
      <w:pPr>
        <w:autoSpaceDE w:val="0"/>
        <w:autoSpaceDN w:val="0"/>
        <w:adjustRightInd w:val="0"/>
        <w:spacing w:before="120"/>
        <w:ind w:left="360"/>
        <w:rPr>
          <w:sz w:val="20"/>
          <w:szCs w:val="20"/>
        </w:rPr>
      </w:pPr>
      <w:r w:rsidRPr="007A1509">
        <w:rPr>
          <w:sz w:val="20"/>
          <w:szCs w:val="20"/>
        </w:rPr>
        <w:t>Commercial General Liability insurance shall include products/completed operations, property damage, and personal and advertising injury coverage.</w:t>
      </w:r>
    </w:p>
    <w:p w14:paraId="3212B153" w14:textId="77777777" w:rsidR="007A1509" w:rsidRPr="007A1509" w:rsidRDefault="007A1509" w:rsidP="007A1509">
      <w:pPr>
        <w:spacing w:before="120"/>
        <w:ind w:left="360"/>
        <w:rPr>
          <w:sz w:val="20"/>
          <w:szCs w:val="20"/>
        </w:rPr>
      </w:pPr>
      <w:r w:rsidRPr="007A1509">
        <w:rPr>
          <w:sz w:val="20"/>
          <w:szCs w:val="20"/>
        </w:rPr>
        <w:t xml:space="preserve">Any and all vendors and subcontractors hired by </w:t>
      </w:r>
      <w:r>
        <w:rPr>
          <w:sz w:val="20"/>
          <w:szCs w:val="20"/>
        </w:rPr>
        <w:t>Provider</w:t>
      </w:r>
      <w:r w:rsidRPr="007A1509">
        <w:rPr>
          <w:sz w:val="20"/>
          <w:szCs w:val="20"/>
        </w:rPr>
        <w:t xml:space="preserve"> in connection with the activities described in this Agreement shall maintain such insurance unless the </w:t>
      </w:r>
      <w:r>
        <w:rPr>
          <w:sz w:val="20"/>
          <w:szCs w:val="20"/>
        </w:rPr>
        <w:t>Provider</w:t>
      </w:r>
      <w:r w:rsidRPr="007A1509">
        <w:rPr>
          <w:sz w:val="20"/>
          <w:szCs w:val="20"/>
        </w:rPr>
        <w:t xml:space="preserve">’s insurance covers the subcontractor and its employees.  </w:t>
      </w:r>
    </w:p>
    <w:p w14:paraId="12299A97" w14:textId="77777777" w:rsidR="007A1509" w:rsidRPr="007A1509" w:rsidRDefault="007A1509" w:rsidP="005F77C4">
      <w:pPr>
        <w:numPr>
          <w:ilvl w:val="0"/>
          <w:numId w:val="2"/>
        </w:numPr>
        <w:spacing w:before="120"/>
        <w:ind w:left="360"/>
        <w:rPr>
          <w:sz w:val="20"/>
          <w:szCs w:val="20"/>
        </w:rPr>
      </w:pPr>
      <w:r w:rsidRPr="007A1509">
        <w:rPr>
          <w:sz w:val="20"/>
          <w:szCs w:val="20"/>
          <w:u w:val="single"/>
        </w:rPr>
        <w:t>Automobile Liability</w:t>
      </w:r>
      <w:r w:rsidRPr="007A1509">
        <w:rPr>
          <w:sz w:val="20"/>
          <w:szCs w:val="20"/>
        </w:rPr>
        <w:t xml:space="preserve">.  </w:t>
      </w:r>
      <w:r>
        <w:rPr>
          <w:sz w:val="20"/>
          <w:szCs w:val="20"/>
        </w:rPr>
        <w:t>Provider</w:t>
      </w:r>
      <w:r w:rsidRPr="007A1509">
        <w:rPr>
          <w:sz w:val="20"/>
          <w:szCs w:val="20"/>
        </w:rPr>
        <w:t xml:space="preserve"> shall procure and maintain, during the full term of </w:t>
      </w:r>
      <w:r w:rsidRPr="007738AA">
        <w:rPr>
          <w:sz w:val="20"/>
          <w:szCs w:val="20"/>
        </w:rPr>
        <w:t xml:space="preserve">this Agreement following Automobile Liability Insurance </w:t>
      </w:r>
      <w:r w:rsidR="007738AA" w:rsidRPr="00FC5672">
        <w:rPr>
          <w:sz w:val="20"/>
          <w:szCs w:val="20"/>
        </w:rPr>
        <w:t>including non-owned and leased automobiles, as applicable</w:t>
      </w:r>
      <w:r w:rsidR="007738AA" w:rsidRPr="00FC5672">
        <w:t xml:space="preserve"> </w:t>
      </w:r>
      <w:r w:rsidRPr="00EB4797">
        <w:rPr>
          <w:sz w:val="20"/>
          <w:szCs w:val="20"/>
        </w:rPr>
        <w:t>with the</w:t>
      </w:r>
      <w:r w:rsidRPr="007A1509">
        <w:rPr>
          <w:sz w:val="20"/>
          <w:szCs w:val="20"/>
        </w:rPr>
        <w:t xml:space="preserve"> following coverage limits:</w:t>
      </w:r>
    </w:p>
    <w:p w14:paraId="611C59BC" w14:textId="77777777" w:rsidR="007A1509" w:rsidRPr="007A1509" w:rsidRDefault="005F77C4" w:rsidP="005D37B1">
      <w:pPr>
        <w:tabs>
          <w:tab w:val="decimal" w:pos="5040"/>
        </w:tabs>
        <w:spacing w:before="120"/>
        <w:ind w:left="720"/>
        <w:rPr>
          <w:sz w:val="20"/>
          <w:szCs w:val="20"/>
        </w:rPr>
      </w:pPr>
      <w:r>
        <w:rPr>
          <w:sz w:val="20"/>
          <w:szCs w:val="20"/>
        </w:rPr>
        <w:t>Personal vehicles:</w:t>
      </w:r>
      <w:r>
        <w:rPr>
          <w:sz w:val="20"/>
          <w:szCs w:val="20"/>
        </w:rPr>
        <w:tab/>
        <w:t>$</w:t>
      </w:r>
      <w:r w:rsidR="007A1509" w:rsidRPr="007A1509">
        <w:rPr>
          <w:sz w:val="20"/>
          <w:szCs w:val="20"/>
        </w:rPr>
        <w:t>500,000.00 combined single limit or</w:t>
      </w:r>
    </w:p>
    <w:p w14:paraId="17AB7B0F" w14:textId="77777777" w:rsidR="007A1509" w:rsidRPr="007A1509" w:rsidRDefault="007A1509" w:rsidP="007A1509">
      <w:pPr>
        <w:tabs>
          <w:tab w:val="decimal" w:pos="5040"/>
        </w:tabs>
        <w:spacing w:before="120"/>
        <w:ind w:left="720"/>
        <w:rPr>
          <w:sz w:val="20"/>
          <w:szCs w:val="20"/>
        </w:rPr>
      </w:pPr>
      <w:r w:rsidRPr="007A1509">
        <w:rPr>
          <w:sz w:val="20"/>
          <w:szCs w:val="20"/>
        </w:rPr>
        <w:tab/>
        <w:t>$100,000.00 per person / $300,000.00 per accident</w:t>
      </w:r>
    </w:p>
    <w:p w14:paraId="289CA84C" w14:textId="77777777" w:rsidR="007A1509" w:rsidRPr="007A1509" w:rsidRDefault="007A1509" w:rsidP="007A1509">
      <w:pPr>
        <w:tabs>
          <w:tab w:val="decimal" w:pos="5040"/>
        </w:tabs>
        <w:spacing w:before="120"/>
        <w:ind w:left="720"/>
        <w:rPr>
          <w:sz w:val="20"/>
          <w:szCs w:val="20"/>
        </w:rPr>
      </w:pPr>
      <w:r w:rsidRPr="007A1509">
        <w:rPr>
          <w:sz w:val="20"/>
          <w:szCs w:val="20"/>
        </w:rPr>
        <w:t>Commercial vehicles:</w:t>
      </w:r>
      <w:r w:rsidRPr="007A1509">
        <w:rPr>
          <w:sz w:val="20"/>
          <w:szCs w:val="20"/>
        </w:rPr>
        <w:tab/>
        <w:t>$1,000,000.00 combined single limit</w:t>
      </w:r>
    </w:p>
    <w:p w14:paraId="1CF127C7" w14:textId="77777777" w:rsidR="00E23DBC" w:rsidRPr="00FC5672" w:rsidRDefault="00E23DBC" w:rsidP="00E23DBC">
      <w:pPr>
        <w:numPr>
          <w:ilvl w:val="0"/>
          <w:numId w:val="2"/>
        </w:numPr>
        <w:spacing w:before="120"/>
        <w:ind w:left="360"/>
        <w:rPr>
          <w:sz w:val="20"/>
          <w:szCs w:val="20"/>
        </w:rPr>
      </w:pPr>
      <w:r w:rsidRPr="007A1509">
        <w:rPr>
          <w:sz w:val="20"/>
          <w:szCs w:val="20"/>
          <w:u w:val="single"/>
        </w:rPr>
        <w:t>Workers’ Compensation Insurance</w:t>
      </w:r>
      <w:r w:rsidRPr="007A1509">
        <w:rPr>
          <w:sz w:val="20"/>
          <w:szCs w:val="20"/>
        </w:rPr>
        <w:t xml:space="preserve">.  </w:t>
      </w:r>
      <w:r w:rsidRPr="00FC5672">
        <w:rPr>
          <w:sz w:val="20"/>
          <w:szCs w:val="20"/>
        </w:rPr>
        <w:t xml:space="preserve">Provider shall procure and maintain, during the term of this Agreement, Workers’ Compensation Insurance, as required by California law, on all of its employees engaged in work related to the performance of this Agreement.  Provider shall procure and maintain Employers’ Liability insurance coverage of $1,000,000.  In the case of any activities which are hired or subcontracted, Provider shall require all vendors and subcontractors to provide Workers’ Compensation Insurance and maintain Employers’ Liability insurance coverage for all of the vendor’s and/or subcontractor’s employees to be engaged in such activities unless such employees are covered by the protection afforded by the Provider’s Workers’ Compensation Insurance.  Absent proof of Workers’ Compensation Insurance, Provider will submit a statement </w:t>
      </w:r>
      <w:r w:rsidR="000A3FDA" w:rsidRPr="00FC5672">
        <w:rPr>
          <w:sz w:val="20"/>
          <w:szCs w:val="20"/>
        </w:rPr>
        <w:t>requesting a waiver from this requirement and</w:t>
      </w:r>
      <w:r w:rsidR="000A3FDA" w:rsidRPr="00FC5672">
        <w:t xml:space="preserve"> </w:t>
      </w:r>
      <w:r w:rsidRPr="00FC5672">
        <w:rPr>
          <w:sz w:val="20"/>
          <w:szCs w:val="20"/>
        </w:rPr>
        <w:t>indicating the reason Workers’ Compensation Insurance is not required</w:t>
      </w:r>
      <w:r w:rsidR="00A301EF" w:rsidRPr="00FC5672">
        <w:rPr>
          <w:sz w:val="20"/>
          <w:szCs w:val="20"/>
        </w:rPr>
        <w:t>.</w:t>
      </w:r>
      <w:r w:rsidRPr="00FC5672">
        <w:rPr>
          <w:sz w:val="20"/>
          <w:szCs w:val="20"/>
        </w:rPr>
        <w:t xml:space="preserve"> </w:t>
      </w:r>
    </w:p>
    <w:p w14:paraId="6A8FD1A9" w14:textId="77777777" w:rsidR="007A1509" w:rsidRDefault="007A1509" w:rsidP="005F77C4">
      <w:pPr>
        <w:numPr>
          <w:ilvl w:val="0"/>
          <w:numId w:val="2"/>
        </w:numPr>
        <w:tabs>
          <w:tab w:val="num" w:pos="1080"/>
        </w:tabs>
        <w:spacing w:before="120"/>
        <w:ind w:left="360"/>
        <w:rPr>
          <w:sz w:val="20"/>
          <w:szCs w:val="20"/>
        </w:rPr>
      </w:pPr>
      <w:r w:rsidRPr="007A1509">
        <w:rPr>
          <w:sz w:val="20"/>
          <w:szCs w:val="20"/>
          <w:u w:val="single"/>
        </w:rPr>
        <w:t>Other Coverage as Dictated by the District</w:t>
      </w:r>
      <w:r w:rsidRPr="007A1509">
        <w:rPr>
          <w:sz w:val="20"/>
          <w:szCs w:val="20"/>
        </w:rPr>
        <w:t xml:space="preserve">.  </w:t>
      </w:r>
      <w:r>
        <w:rPr>
          <w:sz w:val="20"/>
          <w:szCs w:val="20"/>
        </w:rPr>
        <w:t>Provider</w:t>
      </w:r>
      <w:r w:rsidRPr="007A1509">
        <w:rPr>
          <w:sz w:val="20"/>
          <w:szCs w:val="20"/>
        </w:rPr>
        <w:t xml:space="preserve"> shall procure and maintain, during the term of this Agreement, Abuse and Molestation coverage in the amounts of $</w:t>
      </w:r>
      <w:r w:rsidR="00F80F10">
        <w:rPr>
          <w:sz w:val="20"/>
          <w:szCs w:val="20"/>
        </w:rPr>
        <w:t>2</w:t>
      </w:r>
      <w:r w:rsidRPr="007A1509">
        <w:rPr>
          <w:sz w:val="20"/>
          <w:szCs w:val="20"/>
        </w:rPr>
        <w:t>,000,000 per occurrence and $</w:t>
      </w:r>
      <w:r w:rsidR="00F80F10">
        <w:rPr>
          <w:sz w:val="20"/>
          <w:szCs w:val="20"/>
        </w:rPr>
        <w:t>4</w:t>
      </w:r>
      <w:r w:rsidRPr="007A1509">
        <w:rPr>
          <w:sz w:val="20"/>
          <w:szCs w:val="20"/>
        </w:rPr>
        <w:t>,000,000 aggregate.</w:t>
      </w:r>
    </w:p>
    <w:p w14:paraId="2A6B2E77" w14:textId="77777777" w:rsidR="00EB4797" w:rsidRDefault="00EB4797" w:rsidP="005F77C4">
      <w:pPr>
        <w:numPr>
          <w:ilvl w:val="0"/>
          <w:numId w:val="2"/>
        </w:numPr>
        <w:tabs>
          <w:tab w:val="num" w:pos="1080"/>
        </w:tabs>
        <w:spacing w:before="120"/>
        <w:ind w:left="360"/>
        <w:rPr>
          <w:sz w:val="20"/>
          <w:szCs w:val="20"/>
        </w:rPr>
      </w:pPr>
      <w:r w:rsidRPr="007A1509">
        <w:rPr>
          <w:sz w:val="20"/>
          <w:szCs w:val="20"/>
          <w:u w:val="single"/>
        </w:rPr>
        <w:t>Certificates of Insurance.</w:t>
      </w:r>
      <w:r w:rsidRPr="007A1509">
        <w:rPr>
          <w:sz w:val="20"/>
          <w:szCs w:val="20"/>
        </w:rPr>
        <w:t xml:space="preserve">  </w:t>
      </w:r>
      <w:r>
        <w:rPr>
          <w:sz w:val="20"/>
          <w:szCs w:val="20"/>
        </w:rPr>
        <w:t>Provider</w:t>
      </w:r>
      <w:r w:rsidRPr="007A1509">
        <w:rPr>
          <w:sz w:val="20"/>
          <w:szCs w:val="20"/>
        </w:rPr>
        <w:t xml:space="preserve"> and any and all vendors and subcontractors working for </w:t>
      </w:r>
      <w:r>
        <w:rPr>
          <w:sz w:val="20"/>
          <w:szCs w:val="20"/>
        </w:rPr>
        <w:t>Provider</w:t>
      </w:r>
      <w:r w:rsidRPr="007A1509">
        <w:rPr>
          <w:sz w:val="20"/>
          <w:szCs w:val="20"/>
        </w:rPr>
        <w:t xml:space="preserve"> shall provide certificates of insurance to the District as evidence of the insurance coverage required herein, not less than </w:t>
      </w:r>
      <w:r>
        <w:rPr>
          <w:sz w:val="20"/>
          <w:szCs w:val="20"/>
        </w:rPr>
        <w:t>15</w:t>
      </w:r>
      <w:r w:rsidRPr="007A1509">
        <w:rPr>
          <w:sz w:val="20"/>
          <w:szCs w:val="20"/>
        </w:rPr>
        <w:t xml:space="preserve"> days prior to commencing the proposed activity, and at any other time upon the request of the District</w:t>
      </w:r>
      <w:r w:rsidRPr="00FC5672">
        <w:rPr>
          <w:sz w:val="20"/>
          <w:szCs w:val="20"/>
        </w:rPr>
        <w:t>.</w:t>
      </w:r>
      <w:r w:rsidR="00C56DDD" w:rsidRPr="00FC5672">
        <w:t xml:space="preserve">  </w:t>
      </w:r>
      <w:r w:rsidR="00C56DDD" w:rsidRPr="00FC5672">
        <w:rPr>
          <w:sz w:val="20"/>
          <w:szCs w:val="20"/>
        </w:rPr>
        <w:t xml:space="preserve">Certificates of insurance will be deemed invalid if proper endorsements are not attached.  </w:t>
      </w:r>
      <w:r w:rsidRPr="007A1509">
        <w:rPr>
          <w:sz w:val="20"/>
          <w:szCs w:val="20"/>
        </w:rPr>
        <w:t>Certificates of such insurance shall be filed with the District on or before commencement of the services under this Agreement.</w:t>
      </w:r>
    </w:p>
    <w:p w14:paraId="6CE25E8C" w14:textId="77777777" w:rsidR="00C56DDD" w:rsidRPr="00FC5672" w:rsidRDefault="00EB4797" w:rsidP="002C242E">
      <w:pPr>
        <w:numPr>
          <w:ilvl w:val="0"/>
          <w:numId w:val="2"/>
        </w:numPr>
        <w:spacing w:before="120"/>
        <w:ind w:left="360"/>
        <w:rPr>
          <w:rFonts w:eastAsia="Times New Roman"/>
          <w:sz w:val="20"/>
          <w:szCs w:val="20"/>
        </w:rPr>
      </w:pPr>
      <w:r>
        <w:rPr>
          <w:sz w:val="20"/>
          <w:szCs w:val="20"/>
        </w:rPr>
        <w:t>Provider</w:t>
      </w:r>
      <w:r w:rsidRPr="007A1509">
        <w:rPr>
          <w:sz w:val="20"/>
          <w:szCs w:val="20"/>
        </w:rPr>
        <w:t xml:space="preserve">’s and any and all </w:t>
      </w:r>
      <w:r>
        <w:rPr>
          <w:sz w:val="20"/>
          <w:szCs w:val="20"/>
        </w:rPr>
        <w:t>Provider</w:t>
      </w:r>
      <w:r w:rsidRPr="007A1509">
        <w:rPr>
          <w:sz w:val="20"/>
          <w:szCs w:val="20"/>
        </w:rPr>
        <w:t xml:space="preserve"> subcontractor’s Commercial General Liability insurance </w:t>
      </w:r>
      <w:r w:rsidRPr="00FC5672">
        <w:rPr>
          <w:sz w:val="20"/>
          <w:szCs w:val="20"/>
        </w:rPr>
        <w:t xml:space="preserve">and </w:t>
      </w:r>
      <w:r w:rsidR="002C242E" w:rsidRPr="00FC5672">
        <w:rPr>
          <w:sz w:val="20"/>
          <w:szCs w:val="20"/>
        </w:rPr>
        <w:t xml:space="preserve">Commercial Automobile Liability coverage and </w:t>
      </w:r>
      <w:r w:rsidRPr="00FC5672">
        <w:rPr>
          <w:sz w:val="20"/>
          <w:szCs w:val="20"/>
        </w:rPr>
        <w:t xml:space="preserve">Abuse and Molestation coverage shall name the District, its governing board, officers, agents, employees, and/or </w:t>
      </w:r>
      <w:r w:rsidRPr="00FC5672">
        <w:rPr>
          <w:sz w:val="20"/>
          <w:szCs w:val="20"/>
        </w:rPr>
        <w:lastRenderedPageBreak/>
        <w:t xml:space="preserve">volunteers as additional insureds.  </w:t>
      </w:r>
      <w:r w:rsidR="00C56DDD" w:rsidRPr="00FC5672">
        <w:rPr>
          <w:rFonts w:eastAsia="Calibri"/>
          <w:sz w:val="20"/>
          <w:szCs w:val="20"/>
        </w:rPr>
        <w:t>All endorsements specifying additional insureds for any of the Insurance Policies shall be as indicated below or an equivalent endorsement reasonably acceptable to the District.</w:t>
      </w:r>
    </w:p>
    <w:p w14:paraId="43522076" w14:textId="77777777" w:rsidR="00C56DDD" w:rsidRPr="00FC5672" w:rsidRDefault="00C56DDD" w:rsidP="00C56DDD">
      <w:pPr>
        <w:pStyle w:val="ListParagraph"/>
        <w:numPr>
          <w:ilvl w:val="0"/>
          <w:numId w:val="4"/>
        </w:numPr>
        <w:spacing w:before="120"/>
        <w:ind w:left="720"/>
        <w:contextualSpacing w:val="0"/>
        <w:rPr>
          <w:rFonts w:eastAsia="Times New Roman"/>
          <w:sz w:val="20"/>
          <w:szCs w:val="20"/>
        </w:rPr>
      </w:pPr>
      <w:r w:rsidRPr="00FC5672">
        <w:rPr>
          <w:rFonts w:eastAsia="Calibri"/>
          <w:sz w:val="20"/>
          <w:szCs w:val="20"/>
        </w:rPr>
        <w:t>General Liability</w:t>
      </w:r>
    </w:p>
    <w:p w14:paraId="40B43598" w14:textId="77777777" w:rsidR="00C56DDD" w:rsidRPr="00FC5672" w:rsidRDefault="00C56DDD" w:rsidP="00C56DDD">
      <w:pPr>
        <w:pStyle w:val="ListParagraph"/>
        <w:numPr>
          <w:ilvl w:val="0"/>
          <w:numId w:val="5"/>
        </w:numPr>
        <w:spacing w:before="120"/>
        <w:ind w:left="1080"/>
        <w:contextualSpacing w:val="0"/>
        <w:rPr>
          <w:sz w:val="20"/>
          <w:szCs w:val="20"/>
        </w:rPr>
      </w:pPr>
      <w:r w:rsidRPr="00FC5672">
        <w:rPr>
          <w:sz w:val="20"/>
          <w:szCs w:val="20"/>
        </w:rPr>
        <w:t>CG 20 26 10 01.</w:t>
      </w:r>
    </w:p>
    <w:p w14:paraId="5C78E32E" w14:textId="77777777" w:rsidR="00C56DDD" w:rsidRPr="00FC5672" w:rsidRDefault="00C56DDD" w:rsidP="00C56DDD">
      <w:pPr>
        <w:pStyle w:val="ListParagraph"/>
        <w:numPr>
          <w:ilvl w:val="0"/>
          <w:numId w:val="4"/>
        </w:numPr>
        <w:spacing w:before="120"/>
        <w:ind w:left="720"/>
        <w:contextualSpacing w:val="0"/>
        <w:rPr>
          <w:sz w:val="20"/>
          <w:szCs w:val="20"/>
        </w:rPr>
      </w:pPr>
      <w:r w:rsidRPr="00FC5672">
        <w:rPr>
          <w:sz w:val="20"/>
          <w:szCs w:val="20"/>
        </w:rPr>
        <w:t>Commercial Automobile Liability</w:t>
      </w:r>
    </w:p>
    <w:p w14:paraId="24B0492F" w14:textId="77777777" w:rsidR="00C56DDD" w:rsidRPr="00FC5672" w:rsidRDefault="00C56DDD" w:rsidP="00C56DDD">
      <w:pPr>
        <w:pStyle w:val="ListParagraph"/>
        <w:numPr>
          <w:ilvl w:val="0"/>
          <w:numId w:val="7"/>
        </w:numPr>
        <w:spacing w:before="120"/>
        <w:ind w:left="1080"/>
        <w:contextualSpacing w:val="0"/>
        <w:rPr>
          <w:sz w:val="20"/>
          <w:szCs w:val="20"/>
        </w:rPr>
      </w:pPr>
      <w:r w:rsidRPr="00FC5672">
        <w:rPr>
          <w:sz w:val="20"/>
          <w:szCs w:val="20"/>
        </w:rPr>
        <w:t>CA 20 48 10 13</w:t>
      </w:r>
    </w:p>
    <w:p w14:paraId="19F45204" w14:textId="77777777" w:rsidR="00C56DDD" w:rsidRPr="00FC5672" w:rsidRDefault="00C56DDD" w:rsidP="00C56DDD">
      <w:pPr>
        <w:numPr>
          <w:ilvl w:val="0"/>
          <w:numId w:val="2"/>
        </w:numPr>
        <w:spacing w:before="120"/>
        <w:ind w:left="360"/>
        <w:rPr>
          <w:sz w:val="20"/>
          <w:szCs w:val="20"/>
        </w:rPr>
      </w:pPr>
      <w:r w:rsidRPr="00FC5672">
        <w:rPr>
          <w:sz w:val="20"/>
          <w:szCs w:val="20"/>
        </w:rPr>
        <w:t>Acceptability of Insurers.  Insurance is to be placed with insurers with a current A.M. Best’s rating of no less than A: VII, unless otherwise acceptable to the District.</w:t>
      </w:r>
    </w:p>
    <w:p w14:paraId="4CFB10EF" w14:textId="77777777" w:rsidR="00EB4797" w:rsidRDefault="00EB4797" w:rsidP="00C56DDD">
      <w:pPr>
        <w:numPr>
          <w:ilvl w:val="0"/>
          <w:numId w:val="2"/>
        </w:numPr>
        <w:tabs>
          <w:tab w:val="num" w:pos="1080"/>
        </w:tabs>
        <w:spacing w:before="120"/>
        <w:ind w:left="360"/>
        <w:rPr>
          <w:sz w:val="20"/>
          <w:szCs w:val="20"/>
        </w:rPr>
      </w:pPr>
      <w:r w:rsidRPr="007A1509">
        <w:rPr>
          <w:sz w:val="20"/>
          <w:szCs w:val="20"/>
        </w:rPr>
        <w:t xml:space="preserve">Insurance written on a “claims made” basis is to be renewed by the </w:t>
      </w:r>
      <w:r>
        <w:rPr>
          <w:sz w:val="20"/>
          <w:szCs w:val="20"/>
        </w:rPr>
        <w:t>Provider</w:t>
      </w:r>
      <w:r w:rsidRPr="007A1509">
        <w:rPr>
          <w:sz w:val="20"/>
          <w:szCs w:val="20"/>
        </w:rPr>
        <w:t xml:space="preserve"> and all </w:t>
      </w:r>
      <w:r>
        <w:rPr>
          <w:sz w:val="20"/>
          <w:szCs w:val="20"/>
        </w:rPr>
        <w:t>Provider</w:t>
      </w:r>
      <w:r w:rsidRPr="007A1509">
        <w:rPr>
          <w:sz w:val="20"/>
          <w:szCs w:val="20"/>
        </w:rPr>
        <w:t xml:space="preserve"> subcontractors for a period of </w:t>
      </w:r>
      <w:r>
        <w:rPr>
          <w:sz w:val="20"/>
          <w:szCs w:val="20"/>
        </w:rPr>
        <w:t>three</w:t>
      </w:r>
      <w:r w:rsidRPr="007A1509">
        <w:rPr>
          <w:sz w:val="20"/>
          <w:szCs w:val="20"/>
        </w:rPr>
        <w:t xml:space="preserve"> (</w:t>
      </w:r>
      <w:r>
        <w:rPr>
          <w:sz w:val="20"/>
          <w:szCs w:val="20"/>
        </w:rPr>
        <w:t>3</w:t>
      </w:r>
      <w:r w:rsidRPr="007A1509">
        <w:rPr>
          <w:sz w:val="20"/>
          <w:szCs w:val="20"/>
        </w:rPr>
        <w:t xml:space="preserve">) years following termination of this Agreement.  Such insurance must have the same coverage and limits as the policy that was in effect during the term of this agreement, and will cover the </w:t>
      </w:r>
      <w:r>
        <w:rPr>
          <w:sz w:val="20"/>
          <w:szCs w:val="20"/>
        </w:rPr>
        <w:t>Provider</w:t>
      </w:r>
      <w:r w:rsidRPr="007A1509">
        <w:rPr>
          <w:sz w:val="20"/>
          <w:szCs w:val="20"/>
        </w:rPr>
        <w:t xml:space="preserve"> for all claims made.</w:t>
      </w:r>
    </w:p>
    <w:p w14:paraId="56C5847A" w14:textId="77777777" w:rsidR="00EB4797" w:rsidRPr="007A1509" w:rsidRDefault="00EB4797" w:rsidP="005F77C4">
      <w:pPr>
        <w:numPr>
          <w:ilvl w:val="0"/>
          <w:numId w:val="2"/>
        </w:numPr>
        <w:tabs>
          <w:tab w:val="num" w:pos="1080"/>
        </w:tabs>
        <w:spacing w:before="120"/>
        <w:ind w:left="360"/>
        <w:rPr>
          <w:sz w:val="20"/>
          <w:szCs w:val="20"/>
        </w:rPr>
      </w:pPr>
      <w:r w:rsidRPr="007A1509">
        <w:rPr>
          <w:sz w:val="20"/>
          <w:szCs w:val="20"/>
          <w:u w:val="single"/>
        </w:rPr>
        <w:t>Failure to Procure Insurance</w:t>
      </w:r>
      <w:r w:rsidRPr="007A1509">
        <w:rPr>
          <w:b/>
          <w:sz w:val="20"/>
          <w:szCs w:val="20"/>
        </w:rPr>
        <w:t>.</w:t>
      </w:r>
      <w:r w:rsidRPr="007A1509">
        <w:rPr>
          <w:sz w:val="20"/>
          <w:szCs w:val="20"/>
        </w:rPr>
        <w:t xml:space="preserve">  Failure on the part of </w:t>
      </w:r>
      <w:r>
        <w:rPr>
          <w:sz w:val="20"/>
          <w:szCs w:val="20"/>
        </w:rPr>
        <w:t>Provider</w:t>
      </w:r>
      <w:r w:rsidRPr="007A1509">
        <w:rPr>
          <w:sz w:val="20"/>
          <w:szCs w:val="20"/>
        </w:rPr>
        <w:t>, or any of its subcontractors, to procure or maintain required insurance shall constitute a material breach of contract under which the District may immediately terminate this Agreement</w:t>
      </w:r>
    </w:p>
    <w:p w14:paraId="72782C7C" w14:textId="77777777" w:rsidR="0079781B" w:rsidRPr="000B1542" w:rsidRDefault="00F21E59" w:rsidP="00EB4797">
      <w:pPr>
        <w:keepNext/>
        <w:spacing w:before="240"/>
        <w:rPr>
          <w:rFonts w:ascii="Arial" w:hAnsi="Arial" w:cs="Arial"/>
          <w:b/>
          <w:sz w:val="20"/>
          <w:szCs w:val="20"/>
        </w:rPr>
      </w:pPr>
      <w:r w:rsidRPr="000B1542">
        <w:rPr>
          <w:rFonts w:ascii="Arial" w:hAnsi="Arial" w:cs="Arial"/>
          <w:b/>
          <w:sz w:val="20"/>
          <w:szCs w:val="20"/>
        </w:rPr>
        <w:t>ACKNOWLEDGEMENT AND AGREEMENT</w:t>
      </w:r>
    </w:p>
    <w:p w14:paraId="074F8E08" w14:textId="77777777" w:rsidR="0079781B" w:rsidRPr="0079781B" w:rsidRDefault="00F21E59" w:rsidP="005F77C4">
      <w:pPr>
        <w:spacing w:before="120"/>
        <w:rPr>
          <w:rFonts w:cs="Times New Roman"/>
          <w:sz w:val="20"/>
          <w:szCs w:val="20"/>
        </w:rPr>
      </w:pPr>
      <w:r>
        <w:rPr>
          <w:rFonts w:cs="Times New Roman"/>
          <w:sz w:val="20"/>
          <w:szCs w:val="20"/>
        </w:rPr>
        <w:t>I have read this</w:t>
      </w:r>
      <w:r w:rsidR="0079781B" w:rsidRPr="0079781B">
        <w:rPr>
          <w:rFonts w:cs="Times New Roman"/>
          <w:sz w:val="20"/>
          <w:szCs w:val="20"/>
        </w:rPr>
        <w:t xml:space="preserve"> agreement and agree to its terms</w:t>
      </w:r>
    </w:p>
    <w:p w14:paraId="12087B7C" w14:textId="77777777" w:rsidR="0079781B" w:rsidRPr="0079781B" w:rsidRDefault="0079781B" w:rsidP="00EB4797">
      <w:pPr>
        <w:tabs>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6A760ED3" w14:textId="77777777" w:rsidR="0079781B" w:rsidRPr="0079781B" w:rsidRDefault="0079781B" w:rsidP="000B1542">
      <w:pPr>
        <w:tabs>
          <w:tab w:val="right" w:pos="7920"/>
          <w:tab w:val="left" w:pos="8640"/>
          <w:tab w:val="right" w:pos="10800"/>
        </w:tabs>
        <w:rPr>
          <w:rFonts w:cs="Times New Roman"/>
          <w:sz w:val="20"/>
          <w:szCs w:val="20"/>
        </w:rPr>
      </w:pPr>
      <w:r w:rsidRPr="0079781B">
        <w:rPr>
          <w:rFonts w:cs="Times New Roman"/>
          <w:sz w:val="20"/>
          <w:szCs w:val="20"/>
        </w:rPr>
        <w:t>Provider signature</w:t>
      </w:r>
      <w:r w:rsidRPr="0079781B">
        <w:rPr>
          <w:rFonts w:cs="Times New Roman"/>
          <w:sz w:val="20"/>
          <w:szCs w:val="20"/>
        </w:rPr>
        <w:tab/>
      </w:r>
      <w:r w:rsidRPr="0079781B">
        <w:rPr>
          <w:rFonts w:cs="Times New Roman"/>
          <w:sz w:val="20"/>
          <w:szCs w:val="20"/>
        </w:rPr>
        <w:tab/>
        <w:t>Date</w:t>
      </w:r>
    </w:p>
    <w:p w14:paraId="4E239921" w14:textId="77777777" w:rsidR="0079781B" w:rsidRPr="000B1542" w:rsidRDefault="000B1542" w:rsidP="0079781B">
      <w:pPr>
        <w:spacing w:before="120"/>
        <w:rPr>
          <w:rFonts w:ascii="Arial" w:hAnsi="Arial" w:cs="Arial"/>
          <w:b/>
          <w:sz w:val="20"/>
          <w:szCs w:val="20"/>
        </w:rPr>
      </w:pPr>
      <w:r w:rsidRPr="000B1542">
        <w:rPr>
          <w:rFonts w:ascii="Arial" w:hAnsi="Arial" w:cs="Arial"/>
          <w:b/>
          <w:sz w:val="20"/>
          <w:szCs w:val="20"/>
        </w:rPr>
        <w:t>SITE AGREEMENT</w:t>
      </w:r>
    </w:p>
    <w:p w14:paraId="46B67715" w14:textId="77777777" w:rsidR="0079781B" w:rsidRPr="0079781B" w:rsidRDefault="0079781B" w:rsidP="00EB4797">
      <w:pPr>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61033047" w14:textId="77777777" w:rsidR="0079781B" w:rsidRPr="0079781B" w:rsidRDefault="0079781B" w:rsidP="0079781B">
      <w:pPr>
        <w:tabs>
          <w:tab w:val="right" w:pos="3600"/>
          <w:tab w:val="left" w:pos="4320"/>
          <w:tab w:val="right" w:pos="7920"/>
          <w:tab w:val="left" w:pos="8640"/>
          <w:tab w:val="right" w:pos="10800"/>
        </w:tabs>
        <w:rPr>
          <w:rFonts w:cs="Times New Roman"/>
          <w:sz w:val="20"/>
          <w:szCs w:val="20"/>
        </w:rPr>
      </w:pPr>
      <w:r w:rsidRPr="0079781B">
        <w:rPr>
          <w:rFonts w:cs="Times New Roman"/>
          <w:sz w:val="20"/>
          <w:szCs w:val="20"/>
        </w:rPr>
        <w:t>Site Administrator</w:t>
      </w:r>
      <w:r w:rsidRPr="0079781B">
        <w:rPr>
          <w:rFonts w:cs="Times New Roman"/>
          <w:sz w:val="20"/>
          <w:szCs w:val="20"/>
        </w:rPr>
        <w:tab/>
      </w:r>
      <w:r w:rsidRPr="0079781B">
        <w:rPr>
          <w:rFonts w:cs="Times New Roman"/>
          <w:sz w:val="20"/>
          <w:szCs w:val="20"/>
        </w:rPr>
        <w:tab/>
        <w:t>Signature</w:t>
      </w:r>
      <w:r w:rsidRPr="0079781B">
        <w:rPr>
          <w:rFonts w:cs="Times New Roman"/>
          <w:sz w:val="20"/>
          <w:szCs w:val="20"/>
        </w:rPr>
        <w:tab/>
      </w:r>
      <w:r w:rsidRPr="0079781B">
        <w:rPr>
          <w:rFonts w:cs="Times New Roman"/>
          <w:sz w:val="20"/>
          <w:szCs w:val="20"/>
        </w:rPr>
        <w:tab/>
        <w:t>Date</w:t>
      </w:r>
    </w:p>
    <w:p w14:paraId="525FF0DA" w14:textId="77777777" w:rsidR="0079781B" w:rsidRPr="000B1542" w:rsidRDefault="000B1542" w:rsidP="0079781B">
      <w:pPr>
        <w:spacing w:before="120"/>
        <w:rPr>
          <w:rFonts w:ascii="Arial" w:hAnsi="Arial" w:cs="Arial"/>
          <w:b/>
          <w:sz w:val="20"/>
          <w:szCs w:val="20"/>
        </w:rPr>
      </w:pPr>
      <w:r w:rsidRPr="000B1542">
        <w:rPr>
          <w:rFonts w:ascii="Arial" w:hAnsi="Arial" w:cs="Arial"/>
          <w:b/>
          <w:sz w:val="20"/>
          <w:szCs w:val="20"/>
        </w:rPr>
        <w:t>DISTRICT APPROVAL</w:t>
      </w:r>
    </w:p>
    <w:p w14:paraId="45A7CBF6" w14:textId="77777777" w:rsidR="0079781B" w:rsidRPr="0079781B" w:rsidRDefault="0079781B" w:rsidP="00EB4797">
      <w:pPr>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5148845E" w14:textId="77777777" w:rsidR="0079781B" w:rsidRPr="001564FB" w:rsidRDefault="0079781B" w:rsidP="0008414F">
      <w:pPr>
        <w:tabs>
          <w:tab w:val="right" w:pos="3600"/>
          <w:tab w:val="left" w:pos="4320"/>
          <w:tab w:val="right" w:pos="7920"/>
          <w:tab w:val="left" w:pos="8640"/>
          <w:tab w:val="right" w:pos="10800"/>
        </w:tabs>
        <w:rPr>
          <w:sz w:val="20"/>
          <w:szCs w:val="20"/>
        </w:rPr>
      </w:pPr>
      <w:r w:rsidRPr="0079781B">
        <w:rPr>
          <w:rFonts w:cs="Times New Roman"/>
          <w:sz w:val="20"/>
          <w:szCs w:val="20"/>
        </w:rPr>
        <w:t>District Administrator</w:t>
      </w:r>
      <w:r w:rsidRPr="0079781B">
        <w:rPr>
          <w:rFonts w:cs="Times New Roman"/>
          <w:sz w:val="20"/>
          <w:szCs w:val="20"/>
        </w:rPr>
        <w:tab/>
      </w:r>
      <w:r w:rsidRPr="0079781B">
        <w:rPr>
          <w:rFonts w:cs="Times New Roman"/>
          <w:sz w:val="20"/>
          <w:szCs w:val="20"/>
        </w:rPr>
        <w:tab/>
        <w:t>Signature</w:t>
      </w:r>
      <w:r w:rsidRPr="0079781B">
        <w:rPr>
          <w:rFonts w:cs="Times New Roman"/>
          <w:sz w:val="20"/>
          <w:szCs w:val="20"/>
        </w:rPr>
        <w:tab/>
      </w:r>
      <w:r w:rsidRPr="0079781B">
        <w:rPr>
          <w:rFonts w:cs="Times New Roman"/>
          <w:sz w:val="20"/>
          <w:szCs w:val="20"/>
        </w:rPr>
        <w:tab/>
        <w:t>Date</w:t>
      </w:r>
    </w:p>
    <w:sectPr w:rsidR="0079781B" w:rsidRPr="001564FB" w:rsidSect="007A1509">
      <w:headerReference w:type="default" r:id="rId8"/>
      <w:footerReference w:type="first" r:id="rId9"/>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B564" w14:textId="77777777" w:rsidR="000565FD" w:rsidRDefault="000565FD" w:rsidP="007A1509">
      <w:r>
        <w:separator/>
      </w:r>
    </w:p>
  </w:endnote>
  <w:endnote w:type="continuationSeparator" w:id="0">
    <w:p w14:paraId="636EE538" w14:textId="77777777" w:rsidR="000565FD" w:rsidRDefault="000565FD" w:rsidP="007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478" w14:textId="77777777" w:rsidR="001D0978" w:rsidRPr="007A1509" w:rsidRDefault="007D7358">
    <w:pPr>
      <w:pStyle w:val="Footer"/>
      <w:rPr>
        <w:rFonts w:ascii="Arial" w:hAnsi="Arial" w:cs="Arial"/>
        <w:sz w:val="18"/>
        <w:szCs w:val="18"/>
      </w:rPr>
    </w:pPr>
    <w:r>
      <w:rPr>
        <w:rFonts w:ascii="Arial" w:hAnsi="Arial" w:cs="Arial"/>
        <w:sz w:val="18"/>
        <w:szCs w:val="18"/>
      </w:rPr>
      <w:t>VCSSFA Rev.</w:t>
    </w:r>
    <w:r w:rsidR="00AB4E76">
      <w:rPr>
        <w:rFonts w:ascii="Arial" w:hAnsi="Arial" w:cs="Arial"/>
        <w:sz w:val="18"/>
        <w:szCs w:val="18"/>
      </w:rPr>
      <w:t xml:space="preserve"> </w:t>
    </w:r>
    <w:r w:rsidR="0016431D">
      <w:rPr>
        <w:rFonts w:ascii="Arial" w:hAnsi="Arial" w:cs="Arial"/>
        <w:sz w:val="18"/>
        <w:szCs w:val="18"/>
      </w:rPr>
      <w:t>6/</w:t>
    </w:r>
    <w:r>
      <w:rPr>
        <w:rFonts w:ascii="Arial" w:hAnsi="Arial" w:cs="Arial"/>
        <w:sz w:val="18"/>
        <w:szCs w:val="18"/>
      </w:rPr>
      <w:t>16</w:t>
    </w:r>
    <w:r w:rsidR="001640A8">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E87B" w14:textId="77777777" w:rsidR="000565FD" w:rsidRDefault="000565FD" w:rsidP="007A1509">
      <w:r>
        <w:separator/>
      </w:r>
    </w:p>
  </w:footnote>
  <w:footnote w:type="continuationSeparator" w:id="0">
    <w:p w14:paraId="61F728F5" w14:textId="77777777" w:rsidR="000565FD" w:rsidRDefault="000565FD" w:rsidP="007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5A47" w14:textId="77777777" w:rsidR="001D0978" w:rsidRPr="007A1509" w:rsidRDefault="001D0978" w:rsidP="007A1509">
    <w:pPr>
      <w:pStyle w:val="Header"/>
      <w:tabs>
        <w:tab w:val="clear" w:pos="9360"/>
        <w:tab w:val="right" w:pos="10800"/>
      </w:tabs>
      <w:rPr>
        <w:rFonts w:ascii="Arial" w:hAnsi="Arial" w:cs="Arial"/>
        <w:sz w:val="18"/>
        <w:szCs w:val="18"/>
      </w:rPr>
    </w:pPr>
    <w:r w:rsidRPr="007A1509">
      <w:rPr>
        <w:rFonts w:ascii="Arial" w:hAnsi="Arial" w:cs="Arial"/>
        <w:sz w:val="18"/>
        <w:szCs w:val="18"/>
      </w:rPr>
      <w:t>Agreement for Services</w:t>
    </w:r>
    <w:r w:rsidRPr="007A1509">
      <w:rPr>
        <w:rFonts w:ascii="Arial" w:hAnsi="Arial" w:cs="Arial"/>
        <w:sz w:val="18"/>
        <w:szCs w:val="18"/>
      </w:rPr>
      <w:tab/>
    </w:r>
    <w:r w:rsidRPr="007A1509">
      <w:rPr>
        <w:rFonts w:ascii="Arial" w:hAnsi="Arial" w:cs="Arial"/>
        <w:sz w:val="18"/>
        <w:szCs w:val="18"/>
      </w:rPr>
      <w:tab/>
      <w:t xml:space="preserve">Page </w:t>
    </w:r>
    <w:r w:rsidR="001A0C77" w:rsidRPr="007A1509">
      <w:rPr>
        <w:rFonts w:ascii="Arial" w:hAnsi="Arial" w:cs="Arial"/>
        <w:sz w:val="18"/>
        <w:szCs w:val="18"/>
      </w:rPr>
      <w:fldChar w:fldCharType="begin"/>
    </w:r>
    <w:r w:rsidRPr="007A1509">
      <w:rPr>
        <w:rFonts w:ascii="Arial" w:hAnsi="Arial" w:cs="Arial"/>
        <w:sz w:val="18"/>
        <w:szCs w:val="18"/>
      </w:rPr>
      <w:instrText xml:space="preserve"> PAGE   \* MERGEFORMAT </w:instrText>
    </w:r>
    <w:r w:rsidR="001A0C77" w:rsidRPr="007A1509">
      <w:rPr>
        <w:rFonts w:ascii="Arial" w:hAnsi="Arial" w:cs="Arial"/>
        <w:sz w:val="18"/>
        <w:szCs w:val="18"/>
      </w:rPr>
      <w:fldChar w:fldCharType="separate"/>
    </w:r>
    <w:r w:rsidR="00FC5672">
      <w:rPr>
        <w:rFonts w:ascii="Arial" w:hAnsi="Arial" w:cs="Arial"/>
        <w:noProof/>
        <w:sz w:val="18"/>
        <w:szCs w:val="18"/>
      </w:rPr>
      <w:t>3</w:t>
    </w:r>
    <w:r w:rsidR="001A0C77" w:rsidRPr="007A1509">
      <w:rPr>
        <w:rFonts w:ascii="Arial" w:hAnsi="Arial" w:cs="Arial"/>
        <w:sz w:val="18"/>
        <w:szCs w:val="18"/>
      </w:rPr>
      <w:fldChar w:fldCharType="end"/>
    </w:r>
  </w:p>
  <w:p w14:paraId="6D3735A0" w14:textId="77777777" w:rsidR="001D0978" w:rsidRPr="007A1509" w:rsidRDefault="001D0978" w:rsidP="007A1509">
    <w:pPr>
      <w:pStyle w:val="Header"/>
      <w:tabs>
        <w:tab w:val="clear" w:pos="936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B5B"/>
    <w:multiLevelType w:val="hybridMultilevel"/>
    <w:tmpl w:val="4EC0AD6C"/>
    <w:lvl w:ilvl="0" w:tplc="03368BC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706B76"/>
    <w:multiLevelType w:val="singleLevel"/>
    <w:tmpl w:val="21E0FC78"/>
    <w:lvl w:ilvl="0">
      <w:start w:val="1"/>
      <w:numFmt w:val="lowerLetter"/>
      <w:lvlText w:val="%1."/>
      <w:lvlJc w:val="left"/>
      <w:pPr>
        <w:ind w:left="720" w:hanging="360"/>
      </w:pPr>
      <w:rPr>
        <w:rFonts w:hint="default"/>
        <w:sz w:val="20"/>
        <w:szCs w:val="20"/>
      </w:rPr>
    </w:lvl>
  </w:abstractNum>
  <w:abstractNum w:abstractNumId="2" w15:restartNumberingAfterBreak="0">
    <w:nsid w:val="31A70CE0"/>
    <w:multiLevelType w:val="hybridMultilevel"/>
    <w:tmpl w:val="45E01EBA"/>
    <w:lvl w:ilvl="0" w:tplc="03368BC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637665"/>
    <w:multiLevelType w:val="hybridMultilevel"/>
    <w:tmpl w:val="BB6CC39A"/>
    <w:lvl w:ilvl="0" w:tplc="03368BC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D31F2A"/>
    <w:multiLevelType w:val="singleLevel"/>
    <w:tmpl w:val="8040A8BE"/>
    <w:lvl w:ilvl="0">
      <w:start w:val="1"/>
      <w:numFmt w:val="decimal"/>
      <w:lvlText w:val="%1."/>
      <w:lvlJc w:val="right"/>
      <w:pPr>
        <w:tabs>
          <w:tab w:val="num" w:pos="720"/>
        </w:tabs>
        <w:ind w:left="720" w:hanging="360"/>
      </w:pPr>
      <w:rPr>
        <w:rFonts w:hint="default"/>
      </w:rPr>
    </w:lvl>
  </w:abstractNum>
  <w:abstractNum w:abstractNumId="5" w15:restartNumberingAfterBreak="0">
    <w:nsid w:val="60FE2DAC"/>
    <w:multiLevelType w:val="hybridMultilevel"/>
    <w:tmpl w:val="356A9A6C"/>
    <w:lvl w:ilvl="0" w:tplc="A3C09F2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300B5E"/>
    <w:multiLevelType w:val="hybridMultilevel"/>
    <w:tmpl w:val="95C2D6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30044507">
    <w:abstractNumId w:val="4"/>
  </w:num>
  <w:num w:numId="2" w16cid:durableId="1175265413">
    <w:abstractNumId w:val="1"/>
  </w:num>
  <w:num w:numId="3" w16cid:durableId="529605841">
    <w:abstractNumId w:val="5"/>
  </w:num>
  <w:num w:numId="4" w16cid:durableId="891841601">
    <w:abstractNumId w:val="6"/>
  </w:num>
  <w:num w:numId="5" w16cid:durableId="1151481382">
    <w:abstractNumId w:val="3"/>
  </w:num>
  <w:num w:numId="6" w16cid:durableId="779186500">
    <w:abstractNumId w:val="0"/>
  </w:num>
  <w:num w:numId="7" w16cid:durableId="188968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82"/>
    <w:rsid w:val="00017370"/>
    <w:rsid w:val="000565FD"/>
    <w:rsid w:val="0007452A"/>
    <w:rsid w:val="0008414F"/>
    <w:rsid w:val="000A3FDA"/>
    <w:rsid w:val="000B1542"/>
    <w:rsid w:val="00102A7A"/>
    <w:rsid w:val="00143ADF"/>
    <w:rsid w:val="00150978"/>
    <w:rsid w:val="001564FB"/>
    <w:rsid w:val="001640A8"/>
    <w:rsid w:val="0016431D"/>
    <w:rsid w:val="001A0C77"/>
    <w:rsid w:val="001D0978"/>
    <w:rsid w:val="00230F6E"/>
    <w:rsid w:val="002358E1"/>
    <w:rsid w:val="002619FE"/>
    <w:rsid w:val="002868B9"/>
    <w:rsid w:val="002C242E"/>
    <w:rsid w:val="003D624F"/>
    <w:rsid w:val="00443C2D"/>
    <w:rsid w:val="00460AB3"/>
    <w:rsid w:val="00591037"/>
    <w:rsid w:val="005D37B1"/>
    <w:rsid w:val="005F77C4"/>
    <w:rsid w:val="00634DF7"/>
    <w:rsid w:val="00641E6A"/>
    <w:rsid w:val="00652CDE"/>
    <w:rsid w:val="0065477C"/>
    <w:rsid w:val="006806FB"/>
    <w:rsid w:val="006A34D7"/>
    <w:rsid w:val="006F2660"/>
    <w:rsid w:val="007738AA"/>
    <w:rsid w:val="00780A9D"/>
    <w:rsid w:val="0079781B"/>
    <w:rsid w:val="007A1509"/>
    <w:rsid w:val="007C518A"/>
    <w:rsid w:val="007D7358"/>
    <w:rsid w:val="00803E82"/>
    <w:rsid w:val="0087132A"/>
    <w:rsid w:val="00925215"/>
    <w:rsid w:val="00957019"/>
    <w:rsid w:val="009A3D81"/>
    <w:rsid w:val="009F5A1C"/>
    <w:rsid w:val="00A301EF"/>
    <w:rsid w:val="00A664F3"/>
    <w:rsid w:val="00AB4E76"/>
    <w:rsid w:val="00B224F5"/>
    <w:rsid w:val="00C56DDD"/>
    <w:rsid w:val="00C856A8"/>
    <w:rsid w:val="00D0150E"/>
    <w:rsid w:val="00D05B93"/>
    <w:rsid w:val="00D21796"/>
    <w:rsid w:val="00D55EDF"/>
    <w:rsid w:val="00DC39F1"/>
    <w:rsid w:val="00DC777C"/>
    <w:rsid w:val="00DF0312"/>
    <w:rsid w:val="00E23DBC"/>
    <w:rsid w:val="00E4786A"/>
    <w:rsid w:val="00E57648"/>
    <w:rsid w:val="00EA55B0"/>
    <w:rsid w:val="00EB4797"/>
    <w:rsid w:val="00F21E59"/>
    <w:rsid w:val="00F5260D"/>
    <w:rsid w:val="00F746EB"/>
    <w:rsid w:val="00F80F10"/>
    <w:rsid w:val="00FA0319"/>
    <w:rsid w:val="00FA3549"/>
    <w:rsid w:val="00FC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7A41F"/>
  <w15:docId w15:val="{03E7F809-8A32-4C4A-A630-C3E1AA7E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09"/>
    <w:pPr>
      <w:tabs>
        <w:tab w:val="center" w:pos="4680"/>
        <w:tab w:val="right" w:pos="9360"/>
      </w:tabs>
    </w:pPr>
  </w:style>
  <w:style w:type="character" w:customStyle="1" w:styleId="HeaderChar">
    <w:name w:val="Header Char"/>
    <w:basedOn w:val="DefaultParagraphFont"/>
    <w:link w:val="Header"/>
    <w:uiPriority w:val="99"/>
    <w:rsid w:val="007A1509"/>
  </w:style>
  <w:style w:type="paragraph" w:styleId="Footer">
    <w:name w:val="footer"/>
    <w:basedOn w:val="Normal"/>
    <w:link w:val="FooterChar"/>
    <w:uiPriority w:val="99"/>
    <w:unhideWhenUsed/>
    <w:rsid w:val="007A1509"/>
    <w:pPr>
      <w:tabs>
        <w:tab w:val="center" w:pos="4680"/>
        <w:tab w:val="right" w:pos="9360"/>
      </w:tabs>
    </w:pPr>
  </w:style>
  <w:style w:type="character" w:customStyle="1" w:styleId="FooterChar">
    <w:name w:val="Footer Char"/>
    <w:basedOn w:val="DefaultParagraphFont"/>
    <w:link w:val="Footer"/>
    <w:uiPriority w:val="99"/>
    <w:rsid w:val="007A1509"/>
  </w:style>
  <w:style w:type="paragraph" w:styleId="ListParagraph">
    <w:name w:val="List Paragraph"/>
    <w:basedOn w:val="Normal"/>
    <w:uiPriority w:val="34"/>
    <w:qFormat/>
    <w:rsid w:val="001D0978"/>
    <w:pPr>
      <w:ind w:left="720"/>
      <w:contextualSpacing/>
    </w:pPr>
  </w:style>
  <w:style w:type="paragraph" w:styleId="BalloonText">
    <w:name w:val="Balloon Text"/>
    <w:basedOn w:val="Normal"/>
    <w:link w:val="BalloonTextChar"/>
    <w:uiPriority w:val="99"/>
    <w:semiHidden/>
    <w:unhideWhenUsed/>
    <w:rsid w:val="0023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1"/>
    <w:rPr>
      <w:rFonts w:ascii="Segoe UI" w:hAnsi="Segoe UI" w:cs="Segoe UI"/>
      <w:sz w:val="18"/>
      <w:szCs w:val="18"/>
    </w:rPr>
  </w:style>
  <w:style w:type="character" w:styleId="Hyperlink">
    <w:name w:val="Hyperlink"/>
    <w:basedOn w:val="DefaultParagraphFont"/>
    <w:uiPriority w:val="99"/>
    <w:semiHidden/>
    <w:unhideWhenUsed/>
    <w:rsid w:val="009A3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crma.org/consumer-foo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rolsen</dc:creator>
  <cp:lastModifiedBy>Amanda Ragatz</cp:lastModifiedBy>
  <cp:revision>4</cp:revision>
  <cp:lastPrinted>2015-12-02T16:03:00Z</cp:lastPrinted>
  <dcterms:created xsi:type="dcterms:W3CDTF">2020-06-17T16:23:00Z</dcterms:created>
  <dcterms:modified xsi:type="dcterms:W3CDTF">2022-05-02T19:56:00Z</dcterms:modified>
</cp:coreProperties>
</file>